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3998" w:rsidRDefault="00AC3E3D">
      <w:pPr>
        <w:spacing w:after="0" w:line="240" w:lineRule="auto"/>
        <w:jc w:val="right"/>
        <w:rPr>
          <w:rFonts w:ascii="Times New Roman" w:hAnsi="Times New Roman" w:cs="Times New Roman"/>
          <w:bCs/>
          <w:i/>
          <w:sz w:val="28"/>
          <w:szCs w:val="28"/>
        </w:rPr>
      </w:pPr>
      <w:r>
        <w:rPr>
          <w:rFonts w:ascii="Times New Roman" w:hAnsi="Times New Roman" w:cs="Times New Roman"/>
          <w:bCs/>
          <w:i/>
          <w:sz w:val="28"/>
          <w:szCs w:val="28"/>
        </w:rPr>
        <w:t xml:space="preserve">Вносится Губернатором  </w:t>
      </w:r>
    </w:p>
    <w:p w:rsidR="008F3998" w:rsidRDefault="00AC3E3D">
      <w:pPr>
        <w:spacing w:after="0" w:line="240" w:lineRule="auto"/>
        <w:jc w:val="right"/>
        <w:rPr>
          <w:rFonts w:ascii="Times New Roman" w:hAnsi="Times New Roman" w:cs="Times New Roman"/>
          <w:bCs/>
          <w:i/>
          <w:sz w:val="28"/>
          <w:szCs w:val="28"/>
        </w:rPr>
      </w:pPr>
      <w:r>
        <w:rPr>
          <w:rFonts w:ascii="Times New Roman" w:hAnsi="Times New Roman" w:cs="Times New Roman"/>
          <w:bCs/>
          <w:i/>
          <w:sz w:val="28"/>
          <w:szCs w:val="28"/>
        </w:rPr>
        <w:t xml:space="preserve">Новосибирской области </w:t>
      </w:r>
    </w:p>
    <w:p w:rsidR="008F3998" w:rsidRDefault="008F3998">
      <w:pPr>
        <w:spacing w:after="0" w:line="240" w:lineRule="auto"/>
        <w:jc w:val="center"/>
        <w:rPr>
          <w:rFonts w:ascii="Times New Roman" w:hAnsi="Times New Roman" w:cs="Times New Roman"/>
          <w:bCs/>
          <w:sz w:val="28"/>
          <w:szCs w:val="28"/>
        </w:rPr>
      </w:pPr>
    </w:p>
    <w:p w:rsidR="008F3998" w:rsidRDefault="00AC3E3D">
      <w:pPr>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Проект № _______</w:t>
      </w:r>
    </w:p>
    <w:p w:rsidR="008F3998" w:rsidRDefault="008F3998">
      <w:pPr>
        <w:spacing w:after="0" w:line="240" w:lineRule="auto"/>
        <w:jc w:val="right"/>
        <w:rPr>
          <w:rFonts w:ascii="Times New Roman" w:hAnsi="Times New Roman" w:cs="Times New Roman"/>
          <w:bCs/>
          <w:sz w:val="28"/>
          <w:szCs w:val="28"/>
        </w:rPr>
      </w:pPr>
    </w:p>
    <w:p w:rsidR="008F3998" w:rsidRDefault="008F3998">
      <w:pPr>
        <w:spacing w:after="0" w:line="240" w:lineRule="auto"/>
        <w:jc w:val="center"/>
        <w:rPr>
          <w:rFonts w:ascii="Times New Roman" w:hAnsi="Times New Roman" w:cs="Times New Roman"/>
          <w:sz w:val="28"/>
          <w:szCs w:val="28"/>
        </w:rPr>
      </w:pPr>
    </w:p>
    <w:p w:rsidR="008F3998" w:rsidRDefault="00AC3E3D">
      <w:pPr>
        <w:pStyle w:val="1"/>
        <w:keepNext w:val="0"/>
        <w:widowControl w:val="0"/>
        <w:spacing w:before="0" w:after="0"/>
        <w:jc w:val="center"/>
        <w:rPr>
          <w:rFonts w:ascii="Times New Roman" w:hAnsi="Times New Roman" w:cs="Times New Roman"/>
          <w:sz w:val="40"/>
          <w:szCs w:val="40"/>
        </w:rPr>
      </w:pPr>
      <w:r>
        <w:rPr>
          <w:rFonts w:ascii="Times New Roman" w:hAnsi="Times New Roman" w:cs="Times New Roman"/>
          <w:sz w:val="40"/>
          <w:szCs w:val="40"/>
        </w:rPr>
        <w:t xml:space="preserve">ЗАКОН </w:t>
      </w:r>
    </w:p>
    <w:p w:rsidR="008F3998" w:rsidRDefault="00AC3E3D">
      <w:pPr>
        <w:pStyle w:val="1"/>
        <w:keepNext w:val="0"/>
        <w:widowControl w:val="0"/>
        <w:spacing w:before="0" w:after="0"/>
        <w:jc w:val="center"/>
        <w:rPr>
          <w:rFonts w:ascii="Times New Roman" w:hAnsi="Times New Roman" w:cs="Times New Roman"/>
          <w:sz w:val="40"/>
          <w:szCs w:val="40"/>
        </w:rPr>
      </w:pPr>
      <w:r>
        <w:rPr>
          <w:rFonts w:ascii="Times New Roman" w:hAnsi="Times New Roman" w:cs="Times New Roman"/>
          <w:sz w:val="40"/>
          <w:szCs w:val="40"/>
        </w:rPr>
        <w:t>НОВОСИБИРС</w:t>
      </w:r>
      <w:bookmarkStart w:id="0" w:name="BITSoft"/>
      <w:bookmarkEnd w:id="0"/>
      <w:r>
        <w:rPr>
          <w:rFonts w:ascii="Times New Roman" w:hAnsi="Times New Roman" w:cs="Times New Roman"/>
          <w:sz w:val="40"/>
          <w:szCs w:val="40"/>
        </w:rPr>
        <w:t>КОЙ ОБЛАСТИ</w:t>
      </w:r>
    </w:p>
    <w:p w:rsidR="008F3998" w:rsidRDefault="008F3998">
      <w:pPr>
        <w:widowControl w:val="0"/>
        <w:spacing w:after="0" w:line="240" w:lineRule="auto"/>
        <w:rPr>
          <w:rFonts w:ascii="Times New Roman" w:hAnsi="Times New Roman" w:cs="Times New Roman"/>
          <w:sz w:val="28"/>
          <w:szCs w:val="28"/>
        </w:rPr>
      </w:pPr>
    </w:p>
    <w:p w:rsidR="008F3998" w:rsidRDefault="008F3998">
      <w:pPr>
        <w:widowControl w:val="0"/>
        <w:spacing w:after="0" w:line="240" w:lineRule="auto"/>
        <w:rPr>
          <w:rFonts w:ascii="Times New Roman" w:hAnsi="Times New Roman" w:cs="Times New Roman"/>
          <w:sz w:val="28"/>
          <w:szCs w:val="28"/>
        </w:rPr>
      </w:pPr>
    </w:p>
    <w:p w:rsidR="008F3998" w:rsidRDefault="00AC3E3D">
      <w:pPr>
        <w:pStyle w:val="af4"/>
        <w:widowControl w:val="0"/>
        <w:rPr>
          <w:rFonts w:ascii="Times New Roman" w:hAnsi="Times New Roman" w:cs="Times New Roman"/>
        </w:rPr>
      </w:pPr>
      <w:r>
        <w:rPr>
          <w:rFonts w:ascii="Times New Roman" w:hAnsi="Times New Roman" w:cs="Times New Roman"/>
        </w:rPr>
        <w:t xml:space="preserve">О внесении изменений в Закон Новосибирской области «Об областном бюджете Новосибирской области на 2024 год и плановый период </w:t>
      </w:r>
    </w:p>
    <w:p w:rsidR="008F3998" w:rsidRDefault="00AC3E3D">
      <w:pPr>
        <w:pStyle w:val="af4"/>
        <w:widowControl w:val="0"/>
        <w:rPr>
          <w:rFonts w:ascii="Times New Roman" w:hAnsi="Times New Roman" w:cs="Times New Roman"/>
        </w:rPr>
      </w:pPr>
      <w:r>
        <w:rPr>
          <w:rFonts w:ascii="Times New Roman" w:hAnsi="Times New Roman" w:cs="Times New Roman"/>
        </w:rPr>
        <w:t>2025 и 2026 годов»</w:t>
      </w:r>
    </w:p>
    <w:p w:rsidR="008F3998" w:rsidRDefault="008F3998">
      <w:pPr>
        <w:pStyle w:val="11"/>
        <w:spacing w:before="0"/>
        <w:rPr>
          <w:rFonts w:ascii="Times New Roman" w:hAnsi="Times New Roman" w:cs="Times New Roman"/>
          <w:sz w:val="28"/>
        </w:rPr>
      </w:pPr>
    </w:p>
    <w:p w:rsidR="008F3998" w:rsidRDefault="00AC3E3D">
      <w:pPr>
        <w:pStyle w:val="3"/>
        <w:keepNext w:val="0"/>
        <w:widowControl w:val="0"/>
        <w:spacing w:before="0" w:after="0"/>
        <w:ind w:firstLine="720"/>
        <w:rPr>
          <w:rFonts w:ascii="Times New Roman" w:hAnsi="Times New Roman" w:cs="Times New Roman"/>
          <w:sz w:val="28"/>
          <w:szCs w:val="28"/>
        </w:rPr>
      </w:pPr>
      <w:r>
        <w:rPr>
          <w:rFonts w:ascii="Times New Roman" w:hAnsi="Times New Roman" w:cs="Times New Roman"/>
          <w:sz w:val="28"/>
          <w:szCs w:val="28"/>
        </w:rPr>
        <w:t>Статья 1</w:t>
      </w:r>
    </w:p>
    <w:p w:rsidR="008F3998" w:rsidRDefault="008F3998">
      <w:pPr>
        <w:pStyle w:val="11"/>
        <w:spacing w:before="0"/>
        <w:rPr>
          <w:rFonts w:ascii="Times New Roman" w:hAnsi="Times New Roman" w:cs="Times New Roman"/>
          <w:sz w:val="28"/>
        </w:rPr>
      </w:pPr>
    </w:p>
    <w:p w:rsidR="008F3998" w:rsidRDefault="00AC3E3D">
      <w:pPr>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Внести в Закон Новосибирской области от 21 декабря 2023 года № 413-ОЗ «Об областном бюджете Новосибирской области на 2024 год и плановый период 2025 и 2026 годов» (с изменениями, внесенными Законом Новосибирской области от 26 апреля 2024 года № 442-ОЗ) сле</w:t>
      </w:r>
      <w:r>
        <w:rPr>
          <w:rFonts w:ascii="Times New Roman" w:hAnsi="Times New Roman" w:cs="Times New Roman"/>
          <w:sz w:val="28"/>
          <w:szCs w:val="28"/>
        </w:rPr>
        <w:t>дующие изменения:</w:t>
      </w:r>
    </w:p>
    <w:p w:rsidR="008F3998" w:rsidRDefault="00AC3E3D">
      <w:pPr>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1) в статье 1:</w:t>
      </w:r>
    </w:p>
    <w:p w:rsidR="008F3998" w:rsidRDefault="00AC3E3D">
      <w:pPr>
        <w:pStyle w:val="11"/>
        <w:widowControl w:val="0"/>
        <w:spacing w:before="0"/>
        <w:ind w:firstLine="709"/>
        <w:rPr>
          <w:rFonts w:ascii="Times New Roman" w:hAnsi="Times New Roman" w:cs="Times New Roman"/>
          <w:sz w:val="28"/>
          <w:szCs w:val="28"/>
        </w:rPr>
      </w:pPr>
      <w:r>
        <w:rPr>
          <w:rFonts w:ascii="Times New Roman" w:hAnsi="Times New Roman" w:cs="Times New Roman"/>
          <w:sz w:val="28"/>
          <w:szCs w:val="28"/>
        </w:rPr>
        <w:t>а) в части 1:</w:t>
      </w:r>
    </w:p>
    <w:p w:rsidR="008F3998" w:rsidRDefault="00AC3E3D">
      <w:pPr>
        <w:pStyle w:val="11"/>
        <w:widowControl w:val="0"/>
        <w:spacing w:before="0"/>
        <w:ind w:firstLine="709"/>
        <w:rPr>
          <w:rFonts w:ascii="Times New Roman" w:hAnsi="Times New Roman" w:cs="Times New Roman"/>
          <w:sz w:val="28"/>
          <w:szCs w:val="28"/>
        </w:rPr>
      </w:pPr>
      <w:r>
        <w:rPr>
          <w:rFonts w:ascii="Times New Roman" w:hAnsi="Times New Roman" w:cs="Times New Roman"/>
          <w:sz w:val="28"/>
          <w:szCs w:val="28"/>
        </w:rPr>
        <w:t>в пункте 1 цифры «296 626 081,4» заменить цифрами «294 467 933,1», цифры «34 542 045,4» заменить цифрами «34 554 112,9», цифры «32 022 426,4» заменить цифрами «31 975 035,0», цифры «27 755 377,6» заменить цифр</w:t>
      </w:r>
      <w:r>
        <w:rPr>
          <w:rFonts w:ascii="Times New Roman" w:hAnsi="Times New Roman" w:cs="Times New Roman"/>
          <w:sz w:val="28"/>
          <w:szCs w:val="28"/>
        </w:rPr>
        <w:t>ами «27 703 423,1»;</w:t>
      </w:r>
    </w:p>
    <w:p w:rsidR="008F3998" w:rsidRDefault="00AC3E3D">
      <w:pPr>
        <w:pStyle w:val="11"/>
        <w:widowControl w:val="0"/>
        <w:spacing w:before="0"/>
        <w:ind w:firstLine="709"/>
        <w:rPr>
          <w:rFonts w:ascii="Times New Roman" w:hAnsi="Times New Roman" w:cs="Times New Roman"/>
          <w:sz w:val="28"/>
          <w:szCs w:val="28"/>
        </w:rPr>
      </w:pPr>
      <w:r>
        <w:rPr>
          <w:rFonts w:ascii="Times New Roman" w:hAnsi="Times New Roman" w:cs="Times New Roman"/>
          <w:sz w:val="28"/>
          <w:szCs w:val="28"/>
        </w:rPr>
        <w:t>в пункте 2 цифры «345 066 362,7» заменить цифрами «342 908 214,4»;</w:t>
      </w:r>
    </w:p>
    <w:p w:rsidR="008F3998" w:rsidRDefault="00AC3E3D">
      <w:pPr>
        <w:pStyle w:val="11"/>
        <w:widowControl w:val="0"/>
        <w:spacing w:before="0"/>
        <w:ind w:firstLine="709"/>
        <w:rPr>
          <w:rFonts w:ascii="Times New Roman" w:hAnsi="Times New Roman" w:cs="Times New Roman"/>
          <w:sz w:val="28"/>
          <w:szCs w:val="28"/>
        </w:rPr>
      </w:pPr>
      <w:r>
        <w:rPr>
          <w:rFonts w:ascii="Times New Roman" w:hAnsi="Times New Roman" w:cs="Times New Roman"/>
          <w:sz w:val="28"/>
          <w:szCs w:val="28"/>
        </w:rPr>
        <w:t>б) в пункте 2 части 2 цифры «13 843 095,9» заменить цифрами «10 291 532,5», цифры «36 722 157,7» заменить цифрами «36 048 663,5»;</w:t>
      </w:r>
    </w:p>
    <w:p w:rsidR="008F3998" w:rsidRDefault="00AC3E3D">
      <w:pPr>
        <w:pStyle w:val="11"/>
        <w:widowControl w:val="0"/>
        <w:spacing w:before="0"/>
        <w:rPr>
          <w:rFonts w:ascii="Times New Roman" w:hAnsi="Times New Roman" w:cs="Times New Roman"/>
          <w:sz w:val="28"/>
          <w:szCs w:val="28"/>
        </w:rPr>
      </w:pPr>
      <w:r>
        <w:rPr>
          <w:rFonts w:ascii="Times New Roman" w:hAnsi="Times New Roman" w:cs="Times New Roman"/>
          <w:sz w:val="28"/>
          <w:szCs w:val="28"/>
        </w:rPr>
        <w:t>2) в статье 4:</w:t>
      </w:r>
    </w:p>
    <w:p w:rsidR="008F3998" w:rsidRDefault="00AC3E3D">
      <w:pPr>
        <w:pStyle w:val="11"/>
        <w:widowControl w:val="0"/>
        <w:spacing w:before="0"/>
        <w:rPr>
          <w:rFonts w:ascii="Times New Roman" w:hAnsi="Times New Roman" w:cs="Times New Roman"/>
          <w:sz w:val="28"/>
          <w:szCs w:val="28"/>
        </w:rPr>
      </w:pPr>
      <w:r>
        <w:rPr>
          <w:rFonts w:ascii="Times New Roman" w:hAnsi="Times New Roman" w:cs="Times New Roman"/>
          <w:sz w:val="28"/>
          <w:szCs w:val="28"/>
        </w:rPr>
        <w:t>а) в части 3 цифры «6 </w:t>
      </w:r>
      <w:r>
        <w:rPr>
          <w:rFonts w:ascii="Times New Roman" w:hAnsi="Times New Roman" w:cs="Times New Roman"/>
          <w:sz w:val="28"/>
          <w:szCs w:val="28"/>
        </w:rPr>
        <w:t>049 819,0» заменить цифрами «4 629 512,8»;</w:t>
      </w:r>
    </w:p>
    <w:p w:rsidR="008F3998" w:rsidRDefault="00AC3E3D">
      <w:pPr>
        <w:pStyle w:val="11"/>
        <w:widowControl w:val="0"/>
        <w:spacing w:before="0"/>
        <w:rPr>
          <w:rFonts w:ascii="Times New Roman" w:hAnsi="Times New Roman" w:cs="Times New Roman"/>
          <w:sz w:val="28"/>
          <w:szCs w:val="28"/>
        </w:rPr>
      </w:pPr>
      <w:r>
        <w:rPr>
          <w:rFonts w:ascii="Times New Roman" w:hAnsi="Times New Roman" w:cs="Times New Roman"/>
          <w:sz w:val="28"/>
          <w:szCs w:val="28"/>
        </w:rPr>
        <w:t>б) в части 4 цифры «17 125 312,1» заменить цифрами «17 206 520,6», цифры «15 421 541,9» заменить цифрами «15 408 472,2», цифры «14 968 947,6» заменить цифрами «14 980 046,2»;</w:t>
      </w:r>
    </w:p>
    <w:p w:rsidR="008F3998" w:rsidRDefault="00AC3E3D">
      <w:pPr>
        <w:pStyle w:val="11"/>
        <w:widowControl w:val="0"/>
        <w:spacing w:before="0"/>
        <w:rPr>
          <w:rFonts w:ascii="Times New Roman" w:hAnsi="Times New Roman" w:cs="Times New Roman"/>
          <w:b/>
          <w:i/>
          <w:sz w:val="28"/>
          <w:szCs w:val="28"/>
        </w:rPr>
      </w:pPr>
      <w:r>
        <w:rPr>
          <w:rFonts w:ascii="Times New Roman" w:hAnsi="Times New Roman" w:cs="Times New Roman"/>
          <w:sz w:val="28"/>
          <w:szCs w:val="28"/>
        </w:rPr>
        <w:t>в) в части 6 цифры «11 912 394,4» заме</w:t>
      </w:r>
      <w:r>
        <w:rPr>
          <w:rFonts w:ascii="Times New Roman" w:hAnsi="Times New Roman" w:cs="Times New Roman"/>
          <w:sz w:val="28"/>
          <w:szCs w:val="28"/>
        </w:rPr>
        <w:t>нить цифрами «11 865 316,6»;</w:t>
      </w:r>
    </w:p>
    <w:p w:rsidR="008F3998" w:rsidRDefault="00AC3E3D">
      <w:pPr>
        <w:pStyle w:val="11"/>
        <w:spacing w:before="0"/>
        <w:ind w:firstLine="708"/>
        <w:rPr>
          <w:rFonts w:ascii="Times New Roman" w:hAnsi="Times New Roman" w:cs="Times New Roman"/>
          <w:sz w:val="28"/>
          <w:szCs w:val="28"/>
        </w:rPr>
      </w:pPr>
      <w:r>
        <w:rPr>
          <w:rFonts w:ascii="Times New Roman" w:hAnsi="Times New Roman" w:cs="Times New Roman"/>
          <w:sz w:val="28"/>
          <w:szCs w:val="28"/>
        </w:rPr>
        <w:t>3) в части 1 статьи 11 цифры 63 357 614,4» заменить цифрами «66 074 113,4», цифры «66 016 436,0» заменить цифрами «65 992 998,0»;</w:t>
      </w:r>
    </w:p>
    <w:p w:rsidR="008F3998" w:rsidRDefault="00AC3E3D">
      <w:pPr>
        <w:pStyle w:val="11"/>
        <w:widowControl w:val="0"/>
        <w:spacing w:before="0"/>
        <w:ind w:firstLine="708"/>
        <w:rPr>
          <w:rFonts w:ascii="Times New Roman" w:hAnsi="Times New Roman" w:cs="Times New Roman"/>
          <w:color w:val="000000" w:themeColor="text1"/>
          <w:sz w:val="28"/>
          <w:szCs w:val="28"/>
        </w:rPr>
      </w:pPr>
      <w:r>
        <w:rPr>
          <w:rFonts w:ascii="Times New Roman" w:hAnsi="Times New Roman" w:cs="Times New Roman"/>
          <w:sz w:val="28"/>
          <w:szCs w:val="28"/>
        </w:rPr>
        <w:t>4) </w:t>
      </w:r>
      <w:r>
        <w:rPr>
          <w:rFonts w:ascii="Times New Roman" w:hAnsi="Times New Roman" w:cs="Times New Roman"/>
          <w:color w:val="000000" w:themeColor="text1"/>
          <w:sz w:val="28"/>
          <w:szCs w:val="28"/>
        </w:rPr>
        <w:t>в статье 15:</w:t>
      </w:r>
    </w:p>
    <w:p w:rsidR="008F3998" w:rsidRDefault="00AC3E3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 в части 1 цифры «59 632 874,7» заменить цифрами «59 532 211,6</w:t>
      </w:r>
      <w:r>
        <w:rPr>
          <w:rFonts w:ascii="Times New Roman" w:hAnsi="Times New Roman" w:cs="Times New Roman"/>
          <w:color w:val="000000" w:themeColor="text1"/>
          <w:sz w:val="28"/>
          <w:szCs w:val="28"/>
        </w:rPr>
        <w:t>», цифры «28 527 029,4» заменить цифрами «29 702 005,0»;</w:t>
      </w:r>
    </w:p>
    <w:p w:rsidR="008F3998" w:rsidRDefault="00AC3E3D">
      <w:pPr>
        <w:pStyle w:val="11"/>
        <w:widowControl w:val="0"/>
        <w:spacing w:before="0"/>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б) часть 2 </w:t>
      </w:r>
      <w:r>
        <w:rPr>
          <w:rFonts w:ascii="Times New Roman" w:eastAsiaTheme="minorHAnsi" w:hAnsi="Times New Roman" w:cs="Times New Roman"/>
          <w:color w:val="000000" w:themeColor="text1"/>
          <w:sz w:val="28"/>
          <w:szCs w:val="28"/>
          <w:lang w:eastAsia="en-US"/>
        </w:rPr>
        <w:t>дополнить пунктом 81 следующего содержания:</w:t>
      </w:r>
    </w:p>
    <w:p w:rsidR="008F3998" w:rsidRDefault="00AC3E3D">
      <w:pPr>
        <w:pStyle w:val="11"/>
        <w:widowControl w:val="0"/>
        <w:spacing w:before="0"/>
        <w:ind w:firstLine="709"/>
        <w:rPr>
          <w:rFonts w:ascii="Times New Roman" w:hAnsi="Times New Roman" w:cs="Times New Roman"/>
          <w:color w:val="000000" w:themeColor="text1"/>
          <w:sz w:val="28"/>
          <w:szCs w:val="28"/>
        </w:rPr>
      </w:pPr>
      <w:r>
        <w:rPr>
          <w:rFonts w:ascii="Times New Roman" w:eastAsiaTheme="minorHAnsi" w:hAnsi="Times New Roman" w:cs="Times New Roman"/>
          <w:color w:val="000000" w:themeColor="text1"/>
          <w:sz w:val="28"/>
          <w:szCs w:val="28"/>
          <w:lang w:eastAsia="en-US"/>
        </w:rPr>
        <w:t>«81) на реализацию инициатив по развитию объектов туристской индустрии, инфраструктуры досуга и отдыха, придорожной и другой туристской инфрастр</w:t>
      </w:r>
      <w:r>
        <w:rPr>
          <w:rFonts w:ascii="Times New Roman" w:eastAsiaTheme="minorHAnsi" w:hAnsi="Times New Roman" w:cs="Times New Roman"/>
          <w:color w:val="000000" w:themeColor="text1"/>
          <w:sz w:val="28"/>
          <w:szCs w:val="28"/>
          <w:lang w:eastAsia="en-US"/>
        </w:rPr>
        <w:t xml:space="preserve">уктуры на территориях муниципальных образований Новосибирской области государственной программы Новосибирской области «Развитие туризма в </w:t>
      </w:r>
      <w:r>
        <w:rPr>
          <w:rFonts w:ascii="Times New Roman" w:eastAsiaTheme="minorHAnsi" w:hAnsi="Times New Roman" w:cs="Times New Roman"/>
          <w:color w:val="000000" w:themeColor="text1"/>
          <w:sz w:val="28"/>
          <w:szCs w:val="28"/>
          <w:lang w:eastAsia="en-US"/>
        </w:rPr>
        <w:lastRenderedPageBreak/>
        <w:t>Новосибирской области» на 2024 год согласно таблице 81 приложения 11 к настоящему Закону.»;</w:t>
      </w:r>
    </w:p>
    <w:p w:rsidR="008F3998" w:rsidRDefault="00AC3E3D">
      <w:pPr>
        <w:pStyle w:val="11"/>
        <w:widowControl w:val="0"/>
        <w:spacing w:before="0"/>
        <w:ind w:firstLine="709"/>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 xml:space="preserve">в) в части </w:t>
      </w:r>
      <w:r>
        <w:rPr>
          <w:rFonts w:ascii="Times New Roman" w:eastAsiaTheme="minorHAnsi" w:hAnsi="Times New Roman" w:cs="Times New Roman"/>
          <w:color w:val="000000" w:themeColor="text1"/>
          <w:sz w:val="28"/>
          <w:szCs w:val="28"/>
          <w:lang w:eastAsia="en-US"/>
        </w:rPr>
        <w:t>3:</w:t>
      </w:r>
    </w:p>
    <w:p w:rsidR="008F3998" w:rsidRDefault="00AC3E3D">
      <w:pPr>
        <w:pStyle w:val="11"/>
        <w:widowControl w:val="0"/>
        <w:spacing w:before="0"/>
        <w:ind w:firstLine="709"/>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пункт 3 при</w:t>
      </w:r>
      <w:r>
        <w:rPr>
          <w:rFonts w:ascii="Times New Roman" w:eastAsiaTheme="minorHAnsi" w:hAnsi="Times New Roman" w:cs="Times New Roman"/>
          <w:color w:val="000000" w:themeColor="text1"/>
          <w:sz w:val="28"/>
          <w:szCs w:val="28"/>
          <w:lang w:eastAsia="en-US"/>
        </w:rPr>
        <w:t>знать утратившим силу;</w:t>
      </w:r>
    </w:p>
    <w:p w:rsidR="008F3998" w:rsidRDefault="00AC3E3D">
      <w:pPr>
        <w:pStyle w:val="11"/>
        <w:widowControl w:val="0"/>
        <w:spacing w:before="0"/>
        <w:ind w:firstLine="709"/>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дополнить пунктом 5 следующего содержания:</w:t>
      </w:r>
    </w:p>
    <w:p w:rsidR="008F3998" w:rsidRDefault="00AC3E3D">
      <w:pPr>
        <w:spacing w:after="0" w:line="240" w:lineRule="auto"/>
        <w:ind w:firstLine="709"/>
        <w:jc w:val="both"/>
        <w:rPr>
          <w:rFonts w:ascii="Times New Roman" w:hAnsi="Times New Roman" w:cs="Times New Roman"/>
          <w:color w:val="000000" w:themeColor="text1"/>
          <w:sz w:val="28"/>
          <w:szCs w:val="28"/>
        </w:rPr>
      </w:pPr>
      <w:r>
        <w:rPr>
          <w:rFonts w:ascii="Times New Roman" w:eastAsiaTheme="minorHAnsi" w:hAnsi="Times New Roman" w:cs="Times New Roman"/>
          <w:color w:val="000000" w:themeColor="text1"/>
          <w:sz w:val="28"/>
          <w:szCs w:val="28"/>
          <w:lang w:eastAsia="en-US"/>
        </w:rPr>
        <w:t>«5) на реализацию инициативных проектов государственной программы Новосибирской области «Управление финансами в Новосибирской области» на 2025 год в сумме 250 000,0 тыс.</w:t>
      </w:r>
      <w:r>
        <w:rPr>
          <w:rFonts w:ascii="Times New Roman" w:eastAsiaTheme="minorHAnsi" w:hAnsi="Times New Roman" w:cs="Times New Roman"/>
          <w:color w:val="000000" w:themeColor="text1"/>
          <w:sz w:val="28"/>
          <w:szCs w:val="28"/>
          <w:lang w:val="en-US" w:eastAsia="en-US"/>
        </w:rPr>
        <w:t> </w:t>
      </w:r>
      <w:r>
        <w:rPr>
          <w:rFonts w:ascii="Times New Roman" w:eastAsiaTheme="minorHAnsi" w:hAnsi="Times New Roman" w:cs="Times New Roman"/>
          <w:color w:val="000000" w:themeColor="text1"/>
          <w:sz w:val="28"/>
          <w:szCs w:val="28"/>
          <w:lang w:eastAsia="en-US"/>
        </w:rPr>
        <w:t>рублей.»;</w:t>
      </w:r>
    </w:p>
    <w:p w:rsidR="008F3998" w:rsidRDefault="00AC3E3D">
      <w:pPr>
        <w:pStyle w:val="11"/>
        <w:widowControl w:val="0"/>
        <w:spacing w:before="0"/>
        <w:ind w:firstLine="708"/>
        <w:rPr>
          <w:rFonts w:ascii="Times New Roman" w:eastAsiaTheme="minorHAnsi" w:hAnsi="Times New Roman" w:cs="Times New Roman"/>
          <w:color w:val="000000" w:themeColor="text1"/>
          <w:sz w:val="28"/>
          <w:szCs w:val="28"/>
          <w:lang w:eastAsia="en-US"/>
        </w:rPr>
      </w:pPr>
      <w:r>
        <w:rPr>
          <w:rFonts w:ascii="Times New Roman" w:eastAsia="Calibri" w:hAnsi="Times New Roman" w:cs="Times New Roman"/>
          <w:sz w:val="28"/>
          <w:szCs w:val="28"/>
          <w:lang w:eastAsia="en-US"/>
        </w:rPr>
        <w:t>5) </w:t>
      </w:r>
      <w:r>
        <w:rPr>
          <w:rFonts w:ascii="Times New Roman" w:eastAsiaTheme="minorHAnsi" w:hAnsi="Times New Roman" w:cs="Times New Roman"/>
          <w:color w:val="000000" w:themeColor="text1"/>
          <w:sz w:val="28"/>
          <w:szCs w:val="28"/>
          <w:lang w:eastAsia="en-US"/>
        </w:rPr>
        <w:t>в части</w:t>
      </w:r>
      <w:r>
        <w:rPr>
          <w:rFonts w:ascii="Times New Roman" w:eastAsiaTheme="minorHAnsi" w:hAnsi="Times New Roman" w:cs="Times New Roman"/>
          <w:color w:val="000000" w:themeColor="text1"/>
          <w:sz w:val="28"/>
          <w:szCs w:val="28"/>
          <w:lang w:eastAsia="en-US"/>
        </w:rPr>
        <w:t xml:space="preserve"> 1 статьи 17 цифры «3 951 558,0» заменить цифрами «3 952 805,4»;</w:t>
      </w:r>
    </w:p>
    <w:p w:rsidR="008F3998" w:rsidRDefault="00AC3E3D">
      <w:pPr>
        <w:spacing w:after="0" w:line="240" w:lineRule="auto"/>
        <w:ind w:firstLine="708"/>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6) в статье 21:</w:t>
      </w:r>
    </w:p>
    <w:p w:rsidR="008F3998" w:rsidRDefault="00AC3E3D">
      <w:pPr>
        <w:spacing w:after="0" w:line="240" w:lineRule="auto"/>
        <w:ind w:firstLine="708"/>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а)</w:t>
      </w:r>
      <w:r>
        <w:rPr>
          <w:rFonts w:eastAsiaTheme="minorHAnsi"/>
          <w:lang w:val="en-US"/>
        </w:rPr>
        <w:t> </w:t>
      </w:r>
      <w:r>
        <w:rPr>
          <w:rFonts w:ascii="Times New Roman" w:eastAsiaTheme="minorHAnsi" w:hAnsi="Times New Roman" w:cs="Times New Roman"/>
          <w:color w:val="000000" w:themeColor="text1"/>
          <w:sz w:val="28"/>
          <w:szCs w:val="28"/>
          <w:lang w:eastAsia="en-US"/>
        </w:rPr>
        <w:t>в части 1 цифры «33 324 179,0» заменить цифрами «33 034 718,0», цифры «27 337 077,9» заменить цифрами «27 735 619,9»;</w:t>
      </w:r>
    </w:p>
    <w:p w:rsidR="008F3998" w:rsidRDefault="00AC3E3D">
      <w:pPr>
        <w:spacing w:after="0" w:line="240" w:lineRule="auto"/>
        <w:ind w:firstLine="708"/>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б)</w:t>
      </w:r>
      <w:r>
        <w:rPr>
          <w:rFonts w:eastAsiaTheme="minorHAnsi"/>
          <w:lang w:val="en-US"/>
        </w:rPr>
        <w:t> </w:t>
      </w:r>
      <w:r>
        <w:rPr>
          <w:rFonts w:ascii="Times New Roman" w:eastAsiaTheme="minorHAnsi" w:hAnsi="Times New Roman" w:cs="Times New Roman"/>
          <w:color w:val="000000" w:themeColor="text1"/>
          <w:sz w:val="28"/>
          <w:szCs w:val="28"/>
          <w:lang w:eastAsia="en-US"/>
        </w:rPr>
        <w:t xml:space="preserve">в части 2 </w:t>
      </w:r>
      <w:r>
        <w:rPr>
          <w:rFonts w:ascii="Times New Roman" w:hAnsi="Times New Roman" w:cs="Times New Roman"/>
          <w:sz w:val="28"/>
        </w:rPr>
        <w:t>слова «</w:t>
      </w:r>
      <w:r>
        <w:rPr>
          <w:rFonts w:ascii="Times New Roman" w:eastAsiaTheme="minorHAnsi" w:hAnsi="Times New Roman" w:cs="Times New Roman"/>
          <w:sz w:val="28"/>
          <w:szCs w:val="28"/>
          <w:lang w:eastAsia="en-US"/>
        </w:rPr>
        <w:t>федерального значения), в 2025 год</w:t>
      </w:r>
      <w:r>
        <w:rPr>
          <w:rFonts w:ascii="Times New Roman" w:eastAsiaTheme="minorHAnsi" w:hAnsi="Times New Roman" w:cs="Times New Roman"/>
          <w:sz w:val="28"/>
          <w:szCs w:val="28"/>
          <w:lang w:eastAsia="en-US"/>
        </w:rPr>
        <w:t>у» заме</w:t>
      </w:r>
      <w:r>
        <w:rPr>
          <w:rFonts w:ascii="Times New Roman" w:hAnsi="Times New Roman" w:cs="Times New Roman"/>
          <w:sz w:val="28"/>
        </w:rPr>
        <w:t>нить словами «федерального значения), в 2024 году в размере 1 600 000,0 тыс. рублей, в 2025 году»;</w:t>
      </w:r>
    </w:p>
    <w:p w:rsidR="008F3998" w:rsidRDefault="00AC3E3D">
      <w:pPr>
        <w:spacing w:after="0" w:line="240" w:lineRule="auto"/>
        <w:ind w:firstLine="708"/>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в) в части 3 цифры «7 915 646,1» заменить цифрами «6 723 271,9», цифры «1 923 422,7» заменить цифрами «1 381 167,1»;</w:t>
      </w:r>
    </w:p>
    <w:p w:rsidR="008F3998" w:rsidRDefault="00AC3E3D">
      <w:pPr>
        <w:spacing w:after="0" w:line="240" w:lineRule="auto"/>
        <w:ind w:firstLine="709"/>
        <w:jc w:val="both"/>
        <w:rPr>
          <w:rFonts w:ascii="Times New Roman" w:eastAsia="Calibri" w:hAnsi="Times New Roman" w:cs="Times New Roman"/>
          <w:sz w:val="28"/>
          <w:szCs w:val="28"/>
          <w:lang w:eastAsia="en-US"/>
        </w:rPr>
      </w:pPr>
      <w:r>
        <w:rPr>
          <w:rFonts w:ascii="Times New Roman" w:eastAsiaTheme="minorHAnsi" w:hAnsi="Times New Roman" w:cs="Times New Roman"/>
          <w:color w:val="000000" w:themeColor="text1"/>
          <w:sz w:val="28"/>
          <w:szCs w:val="28"/>
          <w:lang w:eastAsia="en-US"/>
        </w:rPr>
        <w:t>7) п</w:t>
      </w:r>
      <w:r>
        <w:rPr>
          <w:rFonts w:ascii="Times New Roman" w:eastAsia="Calibri" w:hAnsi="Times New Roman" w:cs="Times New Roman"/>
          <w:sz w:val="28"/>
          <w:szCs w:val="28"/>
          <w:lang w:eastAsia="en-US"/>
        </w:rPr>
        <w:t xml:space="preserve">риложение 4 </w:t>
      </w:r>
      <w:r>
        <w:rPr>
          <w:rFonts w:ascii="Times New Roman" w:eastAsia="Calibri" w:hAnsi="Times New Roman" w:cs="Times New Roman"/>
          <w:sz w:val="28"/>
          <w:szCs w:val="28"/>
          <w:lang w:eastAsia="en-US"/>
        </w:rPr>
        <w:t>«Распределение бюджетных ассигнований по разделам, подразделам,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бюджетов на 2024 год и плановый период 2025 и</w:t>
      </w:r>
      <w:r>
        <w:rPr>
          <w:rFonts w:ascii="Times New Roman" w:eastAsia="Calibri" w:hAnsi="Times New Roman" w:cs="Times New Roman"/>
          <w:sz w:val="28"/>
          <w:szCs w:val="28"/>
          <w:lang w:eastAsia="en-US"/>
        </w:rPr>
        <w:t xml:space="preserve"> 2026 годов» изложить в прилагаемой редакции;</w:t>
      </w:r>
    </w:p>
    <w:p w:rsidR="008F3998" w:rsidRDefault="00AC3E3D">
      <w:pPr>
        <w:widowControl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8) приложение 5 </w:t>
      </w:r>
      <w:r>
        <w:rPr>
          <w:rFonts w:ascii="Times New Roman" w:eastAsia="Calibri" w:hAnsi="Times New Roman" w:cs="Times New Roman"/>
          <w:sz w:val="28"/>
          <w:szCs w:val="28"/>
          <w:lang w:eastAsia="en-US"/>
        </w:rPr>
        <w:t>«Распределение бюджетных ассигнований по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бюджетов на 2024 год и плановый период 2025 и 2026 годов» изложить в</w:t>
      </w:r>
      <w:r>
        <w:rPr>
          <w:rFonts w:ascii="Times New Roman" w:eastAsia="Calibri" w:hAnsi="Times New Roman" w:cs="Times New Roman"/>
          <w:sz w:val="28"/>
          <w:szCs w:val="28"/>
          <w:lang w:eastAsia="en-US"/>
        </w:rPr>
        <w:t xml:space="preserve"> прилагаемой редакции;</w:t>
      </w:r>
    </w:p>
    <w:p w:rsidR="008F3998" w:rsidRDefault="00AC3E3D">
      <w:pPr>
        <w:widowControl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9) приложение 6 «Ведомственная структура расходов областного бюджета на 2024 год и плановый период 2025 и 2026 годов» изложить в прилагаемой редакции;</w:t>
      </w:r>
    </w:p>
    <w:p w:rsidR="008F3998" w:rsidRDefault="00AC3E3D">
      <w:pPr>
        <w:spacing w:after="0" w:line="240" w:lineRule="auto"/>
        <w:ind w:firstLine="709"/>
        <w:jc w:val="both"/>
        <w:rPr>
          <w:rFonts w:ascii="Times New Roman" w:eastAsia="Calibri" w:hAnsi="Times New Roman" w:cs="Times New Roman"/>
          <w:sz w:val="28"/>
          <w:szCs w:val="28"/>
          <w:lang w:eastAsia="en-US"/>
        </w:rPr>
      </w:pPr>
      <w:r>
        <w:rPr>
          <w:rFonts w:ascii="Times New Roman" w:hAnsi="Times New Roman" w:cs="Times New Roman"/>
          <w:bCs/>
          <w:iCs/>
          <w:sz w:val="28"/>
          <w:szCs w:val="28"/>
        </w:rPr>
        <w:t>10) приложение 7 «Распределение бюджетных ассигнований на государственную поддержк</w:t>
      </w:r>
      <w:r>
        <w:rPr>
          <w:rFonts w:ascii="Times New Roman" w:hAnsi="Times New Roman" w:cs="Times New Roman"/>
          <w:bCs/>
          <w:iCs/>
          <w:sz w:val="28"/>
          <w:szCs w:val="28"/>
        </w:rPr>
        <w:t xml:space="preserve">у семьи и детей на </w:t>
      </w:r>
      <w:r>
        <w:rPr>
          <w:rFonts w:ascii="Times New Roman" w:eastAsia="Calibri" w:hAnsi="Times New Roman" w:cs="Times New Roman"/>
          <w:sz w:val="28"/>
          <w:szCs w:val="28"/>
          <w:lang w:eastAsia="en-US"/>
        </w:rPr>
        <w:t>2024 год и плановый период 2025 и 2026</w:t>
      </w:r>
      <w:r>
        <w:rPr>
          <w:rFonts w:ascii="Times New Roman" w:hAnsi="Times New Roman" w:cs="Times New Roman"/>
          <w:bCs/>
          <w:iCs/>
          <w:sz w:val="28"/>
          <w:szCs w:val="28"/>
        </w:rPr>
        <w:t xml:space="preserve"> годов» </w:t>
      </w:r>
      <w:r>
        <w:rPr>
          <w:rFonts w:ascii="Times New Roman" w:eastAsia="Calibri" w:hAnsi="Times New Roman" w:cs="Times New Roman"/>
          <w:sz w:val="28"/>
          <w:szCs w:val="28"/>
          <w:lang w:eastAsia="en-US"/>
        </w:rPr>
        <w:t>изложить в прилагаемой редакции;</w:t>
      </w:r>
    </w:p>
    <w:p w:rsidR="008F3998" w:rsidRDefault="00AC3E3D">
      <w:pPr>
        <w:spacing w:after="0" w:line="240" w:lineRule="auto"/>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11) приложение 8 «Распределение бюджетных ассигнований на исполнение публичных нормативных обязательств на </w:t>
      </w:r>
      <w:r>
        <w:rPr>
          <w:rFonts w:ascii="Times New Roman" w:eastAsia="Calibri" w:hAnsi="Times New Roman" w:cs="Times New Roman"/>
          <w:sz w:val="28"/>
          <w:szCs w:val="28"/>
          <w:lang w:eastAsia="en-US"/>
        </w:rPr>
        <w:t>2024 год и плановый период 2025 и 2026 годов</w:t>
      </w:r>
      <w:r>
        <w:rPr>
          <w:rFonts w:ascii="Times New Roman" w:hAnsi="Times New Roman" w:cs="Times New Roman"/>
          <w:bCs/>
          <w:iCs/>
          <w:sz w:val="28"/>
          <w:szCs w:val="28"/>
        </w:rPr>
        <w:t>»</w:t>
      </w:r>
      <w:r>
        <w:rPr>
          <w:rFonts w:ascii="Times New Roman" w:eastAsia="Calibri" w:hAnsi="Times New Roman" w:cs="Times New Roman"/>
          <w:sz w:val="28"/>
          <w:szCs w:val="28"/>
          <w:lang w:eastAsia="en-US"/>
        </w:rPr>
        <w:t xml:space="preserve"> излож</w:t>
      </w:r>
      <w:r>
        <w:rPr>
          <w:rFonts w:ascii="Times New Roman" w:eastAsia="Calibri" w:hAnsi="Times New Roman" w:cs="Times New Roman"/>
          <w:sz w:val="28"/>
          <w:szCs w:val="28"/>
          <w:lang w:eastAsia="en-US"/>
        </w:rPr>
        <w:t>ить в прилагаемой редакции</w:t>
      </w:r>
      <w:r>
        <w:rPr>
          <w:rFonts w:ascii="Times New Roman" w:hAnsi="Times New Roman" w:cs="Times New Roman"/>
          <w:bCs/>
          <w:iCs/>
          <w:sz w:val="28"/>
          <w:szCs w:val="28"/>
        </w:rPr>
        <w:t>;</w:t>
      </w:r>
    </w:p>
    <w:p w:rsidR="008F3998" w:rsidRDefault="00AC3E3D">
      <w:pPr>
        <w:pStyle w:val="ConsPlusNormal"/>
        <w:ind w:firstLine="709"/>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12) в приложении 10:</w:t>
      </w:r>
    </w:p>
    <w:p w:rsidR="008F3998" w:rsidRDefault="00AC3E3D">
      <w:pPr>
        <w:pStyle w:val="ConsPlusNormal"/>
        <w:ind w:firstLine="709"/>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а) </w:t>
      </w:r>
      <w:r>
        <w:rPr>
          <w:rFonts w:ascii="Times New Roman" w:eastAsia="Calibri" w:hAnsi="Times New Roman" w:cs="Times New Roman"/>
          <w:sz w:val="28"/>
          <w:szCs w:val="28"/>
          <w:lang w:eastAsia="en-US"/>
        </w:rPr>
        <w:t>таблицу 2 «Распределение субвенций на осуществление отдельных государственных полномочий Новосибирской области по решению вопросов в сфере административных правонарушений на 2024 год и плановый период 202</w:t>
      </w:r>
      <w:r>
        <w:rPr>
          <w:rFonts w:ascii="Times New Roman" w:eastAsia="Calibri" w:hAnsi="Times New Roman" w:cs="Times New Roman"/>
          <w:sz w:val="28"/>
          <w:szCs w:val="28"/>
          <w:lang w:eastAsia="en-US"/>
        </w:rPr>
        <w:t>5 и 2026 годов» изложить в прилагаемой редакции;</w:t>
      </w:r>
    </w:p>
    <w:p w:rsidR="008F3998" w:rsidRDefault="00AC3E3D">
      <w:pPr>
        <w:pStyle w:val="ConsPlusNormal"/>
        <w:ind w:firstLine="709"/>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б) </w:t>
      </w:r>
      <w:r>
        <w:rPr>
          <w:rFonts w:ascii="Times New Roman" w:eastAsia="Calibri" w:hAnsi="Times New Roman" w:cs="Times New Roman"/>
          <w:sz w:val="28"/>
          <w:szCs w:val="28"/>
          <w:lang w:eastAsia="en-US"/>
        </w:rPr>
        <w:t>таблицу 3 «Распределение субвенций на осуществление отдельных государственных полномочий Новосибирской области по сбору информации от поселений, входящих в муниципальный район, необходимой для ведения рег</w:t>
      </w:r>
      <w:r>
        <w:rPr>
          <w:rFonts w:ascii="Times New Roman" w:eastAsia="Calibri" w:hAnsi="Times New Roman" w:cs="Times New Roman"/>
          <w:sz w:val="28"/>
          <w:szCs w:val="28"/>
          <w:lang w:eastAsia="en-US"/>
        </w:rPr>
        <w:t>истра муниципальных нормативных правовых актов Новосибирской области, на 2024 год и плановый период 2025 и 2026 годов» изложить в прилагаемой редакции;</w:t>
      </w:r>
    </w:p>
    <w:p w:rsidR="008F3998" w:rsidRDefault="00AC3E3D">
      <w:pPr>
        <w:pStyle w:val="ConsPlusNormal"/>
        <w:ind w:firstLine="709"/>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lastRenderedPageBreak/>
        <w:t>в) </w:t>
      </w:r>
      <w:r>
        <w:rPr>
          <w:rFonts w:ascii="Times New Roman" w:eastAsia="Calibri" w:hAnsi="Times New Roman" w:cs="Times New Roman"/>
          <w:sz w:val="28"/>
          <w:szCs w:val="28"/>
          <w:lang w:eastAsia="en-US"/>
        </w:rPr>
        <w:t>таблицу 4 «Распределение субвенций на образование и организацию деятельности комиссий по делам несове</w:t>
      </w:r>
      <w:r>
        <w:rPr>
          <w:rFonts w:ascii="Times New Roman" w:eastAsia="Calibri" w:hAnsi="Times New Roman" w:cs="Times New Roman"/>
          <w:sz w:val="28"/>
          <w:szCs w:val="28"/>
          <w:lang w:eastAsia="en-US"/>
        </w:rPr>
        <w:t>ршеннолетних и защите их прав на 2024 год и плановый период 2025 и 2026 годов» изложить в прилагаемой редакции;</w:t>
      </w:r>
    </w:p>
    <w:p w:rsidR="008F3998" w:rsidRDefault="00AC3E3D">
      <w:pPr>
        <w:pStyle w:val="ConsPlusNormal"/>
        <w:ind w:firstLine="709"/>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г) </w:t>
      </w:r>
      <w:r>
        <w:rPr>
          <w:rFonts w:ascii="Times New Roman" w:eastAsia="Calibri" w:hAnsi="Times New Roman" w:cs="Times New Roman"/>
          <w:sz w:val="28"/>
          <w:szCs w:val="28"/>
          <w:lang w:eastAsia="en-US"/>
        </w:rPr>
        <w:t>таблицу 5 «Распределение субвенций на осуществление уведомительной регистрации коллективных договоров, территориальных соглашений и территори</w:t>
      </w:r>
      <w:r>
        <w:rPr>
          <w:rFonts w:ascii="Times New Roman" w:eastAsia="Calibri" w:hAnsi="Times New Roman" w:cs="Times New Roman"/>
          <w:sz w:val="28"/>
          <w:szCs w:val="28"/>
          <w:lang w:eastAsia="en-US"/>
        </w:rPr>
        <w:t>альных отраслевых (межотраслевых) соглашений на 2024 год и плановый период 2025 и 2026 годов» изложить в прилагаемой редакции;</w:t>
      </w:r>
    </w:p>
    <w:p w:rsidR="008F3998" w:rsidRDefault="00AC3E3D">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д) таблицу 6 «Распределение субвенций на организацию и осуществление деятельности по опеке и попечительству, социальной поддержке</w:t>
      </w:r>
      <w:r>
        <w:rPr>
          <w:rFonts w:ascii="Times New Roman" w:eastAsia="Calibri" w:hAnsi="Times New Roman" w:cs="Times New Roman"/>
          <w:sz w:val="28"/>
          <w:szCs w:val="28"/>
          <w:lang w:eastAsia="en-US"/>
        </w:rPr>
        <w:t xml:space="preserve"> детей-сирот и детей, оставшихся без попечения родителей, на 2024 год и плановый период 2025 и 2026 годов» изложить в прилагаемой редакции;</w:t>
      </w:r>
    </w:p>
    <w:p w:rsidR="008F3998" w:rsidRDefault="00AC3E3D">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е) таблицу 7 «Распределение субвенций на реализацию основных общеобразовательных программ в муниципальных общеобразо</w:t>
      </w:r>
      <w:r>
        <w:rPr>
          <w:rFonts w:ascii="Times New Roman" w:eastAsia="Calibri" w:hAnsi="Times New Roman" w:cs="Times New Roman"/>
          <w:sz w:val="28"/>
          <w:szCs w:val="28"/>
          <w:lang w:eastAsia="en-US"/>
        </w:rPr>
        <w:t>вательных организациях на 2024 год и плановый период 2025 и 2026 годов»</w:t>
      </w:r>
      <w:r>
        <w:rPr>
          <w:rFonts w:ascii="Times New Roman" w:hAnsi="Times New Roman" w:cs="Times New Roman"/>
          <w:sz w:val="28"/>
          <w:szCs w:val="28"/>
        </w:rPr>
        <w:t xml:space="preserve"> изложить в прилагаемой </w:t>
      </w:r>
      <w:hyperlink r:id="rId8" w:tooltip="https://login.consultant.ru/link/?req=doc&amp;base=RLAW049&amp;n=163877&amp;dst=112331" w:history="1">
        <w:r>
          <w:rPr>
            <w:rFonts w:ascii="Times New Roman" w:hAnsi="Times New Roman" w:cs="Times New Roman"/>
            <w:sz w:val="28"/>
            <w:szCs w:val="28"/>
          </w:rPr>
          <w:t>редакции</w:t>
        </w:r>
      </w:hyperlink>
      <w:r>
        <w:rPr>
          <w:rFonts w:ascii="Times New Roman" w:hAnsi="Times New Roman" w:cs="Times New Roman"/>
          <w:sz w:val="28"/>
          <w:szCs w:val="28"/>
        </w:rPr>
        <w:t>;</w:t>
      </w:r>
      <w:r>
        <w:rPr>
          <w:rFonts w:ascii="Times New Roman" w:eastAsia="Calibri" w:hAnsi="Times New Roman" w:cs="Times New Roman"/>
          <w:sz w:val="28"/>
          <w:szCs w:val="28"/>
          <w:lang w:eastAsia="en-US"/>
        </w:rPr>
        <w:t xml:space="preserve"> </w:t>
      </w:r>
    </w:p>
    <w:p w:rsidR="008F3998" w:rsidRDefault="00AC3E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Pr>
          <w:rFonts w:ascii="Times New Roman" w:hAnsi="Times New Roman" w:cs="Times New Roman"/>
          <w:sz w:val="28"/>
          <w:szCs w:val="28"/>
        </w:rPr>
        <w:t xml:space="preserve">) таблицу 8 «Распределение субвенций на реализацию основных общеобразовательных программ дошкольного образования в муниципальных образовательных организациях на 2024 год и плановый период 2025 и 2026 годов» изложить в прилагаемой редакции; </w:t>
      </w:r>
    </w:p>
    <w:p w:rsidR="008F3998" w:rsidRDefault="00AC3E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 </w:t>
      </w:r>
      <w:r>
        <w:rPr>
          <w:rFonts w:ascii="Times New Roman" w:eastAsia="Calibri" w:hAnsi="Times New Roman" w:cs="Times New Roman"/>
          <w:sz w:val="28"/>
          <w:szCs w:val="28"/>
          <w:lang w:eastAsia="en-US"/>
        </w:rPr>
        <w:t>таблицу 9</w:t>
      </w:r>
      <w:r>
        <w:rPr>
          <w:rFonts w:ascii="Times New Roman" w:hAnsi="Times New Roman" w:cs="Times New Roman"/>
          <w:sz w:val="28"/>
          <w:szCs w:val="28"/>
        </w:rPr>
        <w:t xml:space="preserve"> «</w:t>
      </w:r>
      <w:r>
        <w:rPr>
          <w:rFonts w:ascii="Times New Roman" w:eastAsia="Calibri" w:hAnsi="Times New Roman" w:cs="Times New Roman"/>
          <w:sz w:val="28"/>
          <w:szCs w:val="28"/>
          <w:lang w:eastAsia="en-US"/>
        </w:rPr>
        <w:t>Р</w:t>
      </w:r>
      <w:r>
        <w:rPr>
          <w:rFonts w:ascii="Times New Roman" w:eastAsia="Calibri" w:hAnsi="Times New Roman" w:cs="Times New Roman"/>
          <w:sz w:val="28"/>
          <w:szCs w:val="28"/>
          <w:lang w:eastAsia="en-US"/>
        </w:rPr>
        <w:t>аспределение субвенций по организации получения образования обучающимися с ограниченными возможностями здоровья в отдельных общеобразовательных организациях, осуществляющих образовательную деятельность по адаптированным основным общеобразовательным програм</w:t>
      </w:r>
      <w:r>
        <w:rPr>
          <w:rFonts w:ascii="Times New Roman" w:eastAsia="Calibri" w:hAnsi="Times New Roman" w:cs="Times New Roman"/>
          <w:sz w:val="28"/>
          <w:szCs w:val="28"/>
          <w:lang w:eastAsia="en-US"/>
        </w:rPr>
        <w:t>мам для обучающихся с ограниченными возможностями здоровья, на 2024 год и плановый период 2025 и 2026 годов»</w:t>
      </w:r>
      <w:r>
        <w:rPr>
          <w:rFonts w:ascii="Times New Roman" w:hAnsi="Times New Roman" w:cs="Times New Roman"/>
          <w:sz w:val="28"/>
          <w:szCs w:val="28"/>
        </w:rPr>
        <w:t xml:space="preserve"> изложить в прилагаемой редакции;</w:t>
      </w:r>
    </w:p>
    <w:p w:rsidR="008F3998" w:rsidRDefault="00AC3E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 </w:t>
      </w:r>
      <w:r>
        <w:rPr>
          <w:rFonts w:ascii="Times New Roman" w:eastAsia="Calibri" w:hAnsi="Times New Roman" w:cs="Times New Roman"/>
          <w:sz w:val="28"/>
          <w:szCs w:val="28"/>
          <w:lang w:eastAsia="en-US"/>
        </w:rPr>
        <w:t>таблицу 11 «</w:t>
      </w:r>
      <w:r>
        <w:rPr>
          <w:rFonts w:ascii="Times New Roman" w:hAnsi="Times New Roman" w:cs="Times New Roman"/>
          <w:sz w:val="28"/>
          <w:szCs w:val="28"/>
        </w:rPr>
        <w:t>Распределение субвенций на осуществление отдельных государственных полномочий Новосибирской области</w:t>
      </w:r>
      <w:r>
        <w:rPr>
          <w:rFonts w:ascii="Times New Roman" w:hAnsi="Times New Roman" w:cs="Times New Roman"/>
          <w:sz w:val="28"/>
          <w:szCs w:val="28"/>
        </w:rPr>
        <w:t xml:space="preserve"> по обеспечению социального обслуживания отдельных категорий граждан на 2024 год и плановый период 2025 и 2026 годов» изложить в прилагаемой редакции;</w:t>
      </w:r>
    </w:p>
    <w:p w:rsidR="008F3998" w:rsidRDefault="00AC3E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 </w:t>
      </w:r>
      <w:r>
        <w:rPr>
          <w:rFonts w:ascii="Times New Roman" w:eastAsia="Calibri" w:hAnsi="Times New Roman" w:cs="Times New Roman"/>
          <w:sz w:val="28"/>
          <w:szCs w:val="28"/>
          <w:lang w:eastAsia="en-US"/>
        </w:rPr>
        <w:t>таблицу 12</w:t>
      </w:r>
      <w:r>
        <w:rPr>
          <w:rFonts w:ascii="Times New Roman" w:hAnsi="Times New Roman" w:cs="Times New Roman"/>
          <w:sz w:val="28"/>
          <w:szCs w:val="28"/>
        </w:rPr>
        <w:t xml:space="preserve"> «Распределение субвенций на предоставление жилых помещений детям-сиротам и детям, оставшимс</w:t>
      </w:r>
      <w:r>
        <w:rPr>
          <w:rFonts w:ascii="Times New Roman" w:hAnsi="Times New Roman" w:cs="Times New Roman"/>
          <w:sz w:val="28"/>
          <w:szCs w:val="28"/>
        </w:rPr>
        <w:t>я без попечения родителей, лицам из их числа по договорам найма специализированных жилых помещений на 2024 год и плановый период 2025 и 2026 годов</w:t>
      </w:r>
      <w:r>
        <w:rPr>
          <w:rFonts w:ascii="Times New Roman" w:eastAsia="Calibri" w:hAnsi="Times New Roman" w:cs="Times New Roman"/>
          <w:sz w:val="28"/>
          <w:szCs w:val="28"/>
          <w:lang w:eastAsia="en-US"/>
        </w:rPr>
        <w:t>»</w:t>
      </w:r>
      <w:r>
        <w:rPr>
          <w:rFonts w:ascii="Times New Roman" w:hAnsi="Times New Roman" w:cs="Times New Roman"/>
          <w:sz w:val="28"/>
          <w:szCs w:val="28"/>
        </w:rPr>
        <w:t xml:space="preserve"> изложить в прилагаемой редакции;</w:t>
      </w:r>
    </w:p>
    <w:p w:rsidR="008F3998" w:rsidRDefault="00AC3E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л) </w:t>
      </w:r>
      <w:r>
        <w:rPr>
          <w:rFonts w:ascii="Times New Roman" w:eastAsia="Calibri" w:hAnsi="Times New Roman" w:cs="Times New Roman"/>
          <w:sz w:val="28"/>
          <w:szCs w:val="28"/>
          <w:lang w:eastAsia="en-US"/>
        </w:rPr>
        <w:t>таблицу 14</w:t>
      </w:r>
      <w:r>
        <w:rPr>
          <w:rFonts w:ascii="Times New Roman" w:hAnsi="Times New Roman" w:cs="Times New Roman"/>
          <w:sz w:val="28"/>
          <w:szCs w:val="28"/>
        </w:rPr>
        <w:t xml:space="preserve"> «</w:t>
      </w:r>
      <w:r>
        <w:rPr>
          <w:rFonts w:ascii="Times New Roman" w:eastAsia="Calibri" w:hAnsi="Times New Roman" w:cs="Times New Roman"/>
          <w:sz w:val="28"/>
          <w:szCs w:val="28"/>
          <w:lang w:eastAsia="en-US"/>
        </w:rPr>
        <w:t>Распределение субвенций на осуществление строительства жилых</w:t>
      </w:r>
      <w:r>
        <w:rPr>
          <w:rFonts w:ascii="Times New Roman" w:eastAsia="Calibri" w:hAnsi="Times New Roman" w:cs="Times New Roman"/>
          <w:sz w:val="28"/>
          <w:szCs w:val="28"/>
          <w:lang w:eastAsia="en-US"/>
        </w:rPr>
        <w:t xml:space="preserve"> помещений для предоставления гражданам, указанным в статье 8 Федерального закона от 21 декабря 1996 года № 159-ФЗ «О дополнительных гарантиях по социальной поддержке детей-сирот и детей, оставшихся без попечения родителей», на 2024 год и плановый период 2</w:t>
      </w:r>
      <w:r>
        <w:rPr>
          <w:rFonts w:ascii="Times New Roman" w:eastAsia="Calibri" w:hAnsi="Times New Roman" w:cs="Times New Roman"/>
          <w:sz w:val="28"/>
          <w:szCs w:val="28"/>
          <w:lang w:eastAsia="en-US"/>
        </w:rPr>
        <w:t>025 и 2026 годов»</w:t>
      </w:r>
      <w:r>
        <w:rPr>
          <w:rFonts w:ascii="Times New Roman" w:hAnsi="Times New Roman" w:cs="Times New Roman"/>
          <w:sz w:val="28"/>
          <w:szCs w:val="28"/>
        </w:rPr>
        <w:t xml:space="preserve"> изложить в прилагаемой редакции;</w:t>
      </w:r>
    </w:p>
    <w:p w:rsidR="008F3998" w:rsidRDefault="00AC3E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 </w:t>
      </w:r>
      <w:r>
        <w:rPr>
          <w:rFonts w:ascii="Times New Roman" w:eastAsia="Calibri" w:hAnsi="Times New Roman" w:cs="Times New Roman"/>
          <w:sz w:val="28"/>
          <w:szCs w:val="28"/>
          <w:lang w:eastAsia="en-US"/>
        </w:rPr>
        <w:t>таблицу 16 «</w:t>
      </w:r>
      <w:r>
        <w:rPr>
          <w:rFonts w:ascii="Times New Roman" w:hAnsi="Times New Roman" w:cs="Times New Roman"/>
          <w:sz w:val="28"/>
          <w:szCs w:val="28"/>
        </w:rPr>
        <w:t>Распределение субвенций на осуществление отдельных государственных полномочий Новосибирской области по организации и осуществлению мероприятий по оказанию помощи лицам, находящимся в состоян</w:t>
      </w:r>
      <w:r>
        <w:rPr>
          <w:rFonts w:ascii="Times New Roman" w:hAnsi="Times New Roman" w:cs="Times New Roman"/>
          <w:sz w:val="28"/>
          <w:szCs w:val="28"/>
        </w:rPr>
        <w:t>ии алкогольного, наркотического или иного токсического опьянения, на 2024 год и плановый период 2025 и 2026 годов</w:t>
      </w:r>
      <w:r>
        <w:rPr>
          <w:rFonts w:ascii="Times New Roman" w:eastAsia="Calibri" w:hAnsi="Times New Roman" w:cs="Times New Roman"/>
          <w:sz w:val="28"/>
          <w:szCs w:val="28"/>
          <w:lang w:eastAsia="en-US"/>
        </w:rPr>
        <w:t>»</w:t>
      </w:r>
      <w:r>
        <w:rPr>
          <w:rFonts w:ascii="Times New Roman" w:hAnsi="Times New Roman" w:cs="Times New Roman"/>
          <w:sz w:val="28"/>
          <w:szCs w:val="28"/>
        </w:rPr>
        <w:t xml:space="preserve"> изложить в прилагаемой редакции;</w:t>
      </w:r>
    </w:p>
    <w:p w:rsidR="008F3998" w:rsidRDefault="00AC3E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н) </w:t>
      </w:r>
      <w:r>
        <w:rPr>
          <w:rFonts w:ascii="Times New Roman" w:eastAsia="Calibri" w:hAnsi="Times New Roman" w:cs="Times New Roman"/>
          <w:sz w:val="28"/>
          <w:szCs w:val="28"/>
          <w:lang w:eastAsia="en-US"/>
        </w:rPr>
        <w:t>таблицу 17 «</w:t>
      </w:r>
      <w:r>
        <w:rPr>
          <w:rFonts w:ascii="Times New Roman" w:hAnsi="Times New Roman" w:cs="Times New Roman"/>
          <w:sz w:val="28"/>
          <w:szCs w:val="28"/>
        </w:rPr>
        <w:t>Распределение субвенций на осуществление отдельных государственных полномочий Новосибирской о</w:t>
      </w:r>
      <w:r>
        <w:rPr>
          <w:rFonts w:ascii="Times New Roman" w:hAnsi="Times New Roman" w:cs="Times New Roman"/>
          <w:sz w:val="28"/>
          <w:szCs w:val="28"/>
        </w:rPr>
        <w:t>бласти по установлению регулируемых тарифов на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на 2024 год и плановый период 2025 и 2026 годов</w:t>
      </w:r>
      <w:r>
        <w:rPr>
          <w:rFonts w:ascii="Times New Roman" w:eastAsia="Calibri" w:hAnsi="Times New Roman" w:cs="Times New Roman"/>
          <w:sz w:val="28"/>
          <w:szCs w:val="28"/>
          <w:lang w:eastAsia="en-US"/>
        </w:rPr>
        <w:t>»</w:t>
      </w:r>
      <w:r>
        <w:rPr>
          <w:rFonts w:ascii="Times New Roman" w:hAnsi="Times New Roman" w:cs="Times New Roman"/>
          <w:sz w:val="28"/>
          <w:szCs w:val="28"/>
        </w:rPr>
        <w:t xml:space="preserve"> изложить </w:t>
      </w:r>
      <w:r>
        <w:rPr>
          <w:rFonts w:ascii="Times New Roman" w:hAnsi="Times New Roman" w:cs="Times New Roman"/>
          <w:sz w:val="28"/>
          <w:szCs w:val="28"/>
        </w:rPr>
        <w:t>в прилагаемой редакции;</w:t>
      </w:r>
    </w:p>
    <w:p w:rsidR="008F3998" w:rsidRDefault="00AC3E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Pr>
          <w:rFonts w:ascii="Times New Roman" w:hAnsi="Times New Roman" w:cs="Times New Roman"/>
          <w:sz w:val="28"/>
          <w:szCs w:val="28"/>
          <w:lang w:val="en-US"/>
        </w:rPr>
        <w:t> </w:t>
      </w:r>
      <w:r>
        <w:rPr>
          <w:rFonts w:ascii="Times New Roman" w:eastAsia="Calibri" w:hAnsi="Times New Roman" w:cs="Times New Roman"/>
          <w:sz w:val="28"/>
          <w:szCs w:val="28"/>
          <w:lang w:eastAsia="en-US"/>
        </w:rPr>
        <w:t>таблицу 21</w:t>
      </w:r>
      <w:r>
        <w:rPr>
          <w:rFonts w:ascii="Times New Roman" w:hAnsi="Times New Roman" w:cs="Times New Roman"/>
          <w:sz w:val="28"/>
          <w:szCs w:val="28"/>
        </w:rPr>
        <w:t xml:space="preserve"> «Распределение субвенций на осуществление отдельных государственных полномочий Новосибирской области по предоставлению единовременной денежной выплаты на обеспечение условий доступности для инвалида жилого помещения на</w:t>
      </w:r>
      <w:r>
        <w:rPr>
          <w:rFonts w:ascii="Times New Roman" w:hAnsi="Times New Roman" w:cs="Times New Roman"/>
          <w:sz w:val="28"/>
          <w:szCs w:val="28"/>
        </w:rPr>
        <w:t xml:space="preserve"> 2024 год и плановый период 2025 и 2026 годов</w:t>
      </w:r>
      <w:r>
        <w:rPr>
          <w:rFonts w:ascii="Times New Roman" w:eastAsia="Calibri" w:hAnsi="Times New Roman" w:cs="Times New Roman"/>
          <w:sz w:val="28"/>
          <w:szCs w:val="28"/>
          <w:lang w:eastAsia="en-US"/>
        </w:rPr>
        <w:t>»</w:t>
      </w:r>
      <w:r>
        <w:rPr>
          <w:rFonts w:ascii="Times New Roman" w:hAnsi="Times New Roman" w:cs="Times New Roman"/>
          <w:sz w:val="28"/>
          <w:szCs w:val="28"/>
        </w:rPr>
        <w:t xml:space="preserve"> изложить в прилагаемой редакции;</w:t>
      </w:r>
    </w:p>
    <w:p w:rsidR="008F3998" w:rsidRDefault="00AC3E3D">
      <w:pPr>
        <w:spacing w:after="0" w:line="240" w:lineRule="auto"/>
        <w:ind w:firstLine="709"/>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13) в приложении 11:</w:t>
      </w:r>
    </w:p>
    <w:p w:rsidR="008F3998" w:rsidRDefault="00AC3E3D">
      <w:pPr>
        <w:spacing w:after="0" w:line="240" w:lineRule="auto"/>
        <w:ind w:firstLine="709"/>
        <w:jc w:val="both"/>
        <w:rPr>
          <w:rFonts w:ascii="Times New Roman" w:hAnsi="Times New Roman" w:cs="Times New Roman"/>
          <w:sz w:val="28"/>
          <w:szCs w:val="28"/>
        </w:rPr>
      </w:pPr>
      <w:r>
        <w:rPr>
          <w:rFonts w:ascii="Times New Roman" w:eastAsiaTheme="minorHAnsi" w:hAnsi="Times New Roman" w:cs="Times New Roman"/>
          <w:color w:val="000000" w:themeColor="text1"/>
          <w:sz w:val="28"/>
          <w:szCs w:val="28"/>
          <w:lang w:eastAsia="en-US"/>
        </w:rPr>
        <w:t xml:space="preserve">а) таблицу 1 «Распределение субсидий </w:t>
      </w:r>
      <w:r>
        <w:rPr>
          <w:rFonts w:ascii="Times New Roman" w:hAnsi="Times New Roman" w:cs="Times New Roman"/>
          <w:sz w:val="28"/>
          <w:szCs w:val="28"/>
        </w:rPr>
        <w:t>на реализацию мероприятий по ресурсному обеспечению модернизации образования Новосибирской области государственной про</w:t>
      </w:r>
      <w:r>
        <w:rPr>
          <w:rFonts w:ascii="Times New Roman" w:hAnsi="Times New Roman" w:cs="Times New Roman"/>
          <w:sz w:val="28"/>
          <w:szCs w:val="28"/>
        </w:rPr>
        <w:t xml:space="preserve">граммы Новосибирской области «Развитие образования, создание условий для социализации детей и учащейся молодежи в Новосибирской области» на 2024 год и плановый период 2025 и 2026 годов» изложить в прилагаемой редакции; </w:t>
      </w:r>
    </w:p>
    <w:p w:rsidR="008F3998" w:rsidRDefault="00AC3E3D">
      <w:pPr>
        <w:spacing w:after="0" w:line="240" w:lineRule="auto"/>
        <w:ind w:firstLine="709"/>
        <w:jc w:val="both"/>
        <w:rPr>
          <w:rFonts w:ascii="Times New Roman" w:eastAsiaTheme="minorHAnsi" w:hAnsi="Times New Roman" w:cs="Times New Roman"/>
          <w:color w:val="000000" w:themeColor="text1"/>
          <w:sz w:val="28"/>
          <w:szCs w:val="28"/>
          <w:lang w:eastAsia="en-US"/>
        </w:rPr>
      </w:pPr>
      <w:r>
        <w:rPr>
          <w:rFonts w:ascii="Times New Roman" w:hAnsi="Times New Roman" w:cs="Times New Roman"/>
          <w:color w:val="000000" w:themeColor="text1"/>
          <w:sz w:val="28"/>
          <w:szCs w:val="28"/>
        </w:rPr>
        <w:t>б) </w:t>
      </w:r>
      <w:r>
        <w:rPr>
          <w:rFonts w:ascii="Times New Roman" w:hAnsi="Times New Roman" w:cs="Times New Roman"/>
          <w:sz w:val="28"/>
          <w:szCs w:val="28"/>
        </w:rPr>
        <w:t>таблицу 4 «Распределение субсидий</w:t>
      </w:r>
      <w:r>
        <w:rPr>
          <w:rFonts w:ascii="Times New Roman" w:hAnsi="Times New Roman" w:cs="Times New Roman"/>
          <w:sz w:val="28"/>
          <w:szCs w:val="28"/>
        </w:rPr>
        <w:t xml:space="preserve"> на строительство и реконструкцию (модернизацию) объектов питьевого водоснабжения государственной программы Новосибирской области «Жилищно-коммунальное хозяйство Новосибирской области» на 2024 год и плановый период 2025 и 2026»</w:t>
      </w:r>
      <w:r>
        <w:rPr>
          <w:rFonts w:ascii="Times New Roman" w:eastAsiaTheme="minorHAnsi" w:hAnsi="Times New Roman" w:cs="Times New Roman"/>
          <w:color w:val="000000" w:themeColor="text1"/>
          <w:sz w:val="28"/>
          <w:szCs w:val="28"/>
          <w:lang w:eastAsia="en-US"/>
        </w:rPr>
        <w:t xml:space="preserve"> изложить в прилагаемой редакции;</w:t>
      </w:r>
    </w:p>
    <w:p w:rsidR="008F3998" w:rsidRDefault="00AC3E3D">
      <w:pPr>
        <w:spacing w:after="0" w:line="240" w:lineRule="auto"/>
        <w:ind w:firstLine="709"/>
        <w:jc w:val="both"/>
        <w:rPr>
          <w:rFonts w:ascii="Times New Roman" w:eastAsiaTheme="minorHAnsi" w:hAnsi="Times New Roman" w:cs="Times New Roman"/>
          <w:color w:val="000000" w:themeColor="text1"/>
          <w:sz w:val="28"/>
          <w:szCs w:val="28"/>
          <w:lang w:eastAsia="en-US"/>
        </w:rPr>
      </w:pPr>
      <w:r>
        <w:rPr>
          <w:rFonts w:ascii="Times New Roman" w:hAnsi="Times New Roman" w:cs="Times New Roman"/>
          <w:color w:val="000000" w:themeColor="text1"/>
          <w:sz w:val="28"/>
          <w:szCs w:val="28"/>
        </w:rPr>
        <w:t>в) таблицу 7 «Распределение субсидий на строительство (приобретение на первичном рынке) служебного жилья государственной программы Новосибирской области «Стимулирование развития жилищного строительства в Новосибирской обла</w:t>
      </w:r>
      <w:r>
        <w:rPr>
          <w:rFonts w:ascii="Times New Roman" w:hAnsi="Times New Roman" w:cs="Times New Roman"/>
          <w:color w:val="000000" w:themeColor="text1"/>
          <w:sz w:val="28"/>
          <w:szCs w:val="28"/>
        </w:rPr>
        <w:t>сти» на 2024 год и плановый период 2025 и 2026 годов</w:t>
      </w:r>
      <w:r>
        <w:rPr>
          <w:rFonts w:ascii="Times New Roman" w:hAnsi="Times New Roman" w:cs="Times New Roman"/>
          <w:sz w:val="28"/>
          <w:szCs w:val="28"/>
        </w:rPr>
        <w:t>» изложить в прилагаемой редакции;</w:t>
      </w:r>
      <w:r>
        <w:rPr>
          <w:rFonts w:ascii="Times New Roman" w:eastAsiaTheme="minorHAnsi" w:hAnsi="Times New Roman" w:cs="Times New Roman"/>
          <w:color w:val="000000" w:themeColor="text1"/>
          <w:sz w:val="28"/>
          <w:szCs w:val="28"/>
          <w:lang w:eastAsia="en-US"/>
        </w:rPr>
        <w:tab/>
      </w:r>
    </w:p>
    <w:p w:rsidR="008F3998" w:rsidRDefault="00AC3E3D">
      <w:pPr>
        <w:spacing w:after="0" w:line="240" w:lineRule="auto"/>
        <w:ind w:firstLine="709"/>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г) таблицу 23</w:t>
      </w:r>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 xml:space="preserve">Распределение субсидий </w:t>
      </w:r>
      <w:r>
        <w:rPr>
          <w:rFonts w:ascii="Times New Roman" w:hAnsi="Times New Roman" w:cs="Times New Roman"/>
          <w:sz w:val="28"/>
          <w:szCs w:val="28"/>
        </w:rPr>
        <w:t>на реализацию мероприятий по переселению граждан из аварийного жилищного фонда государственной программы Новосибирской области «Жилищно-коммунальное хозяйство Новосибирской области» на 2024 год и плановый период 2025 и 2026 годов</w:t>
      </w:r>
      <w:r>
        <w:rPr>
          <w:rFonts w:ascii="Times New Roman" w:hAnsi="Times New Roman" w:cs="Times New Roman"/>
          <w:color w:val="000000" w:themeColor="text1"/>
          <w:sz w:val="28"/>
          <w:szCs w:val="28"/>
        </w:rPr>
        <w:t xml:space="preserve">» </w:t>
      </w:r>
      <w:r>
        <w:rPr>
          <w:rFonts w:ascii="Times New Roman" w:eastAsiaTheme="minorHAnsi" w:hAnsi="Times New Roman" w:cs="Times New Roman"/>
          <w:color w:val="000000" w:themeColor="text1"/>
          <w:sz w:val="28"/>
          <w:szCs w:val="28"/>
          <w:lang w:eastAsia="en-US"/>
        </w:rPr>
        <w:t>изложить в прилагаемой ре</w:t>
      </w:r>
      <w:r>
        <w:rPr>
          <w:rFonts w:ascii="Times New Roman" w:eastAsiaTheme="minorHAnsi" w:hAnsi="Times New Roman" w:cs="Times New Roman"/>
          <w:color w:val="000000" w:themeColor="text1"/>
          <w:sz w:val="28"/>
          <w:szCs w:val="28"/>
          <w:lang w:eastAsia="en-US"/>
        </w:rPr>
        <w:t>дакции;</w:t>
      </w:r>
    </w:p>
    <w:p w:rsidR="008F3998" w:rsidRDefault="00AC3E3D">
      <w:pPr>
        <w:spacing w:after="0" w:line="240" w:lineRule="auto"/>
        <w:ind w:firstLine="709"/>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д) таблицу 24 «Распределение субсидий</w:t>
      </w:r>
      <w:r>
        <w:rPr>
          <w:rFonts w:ascii="Times New Roman" w:hAnsi="Times New Roman" w:cs="Times New Roman"/>
          <w:sz w:val="28"/>
          <w:szCs w:val="28"/>
        </w:rPr>
        <w:t xml:space="preserve"> на реализацию мероприятий по организации функционирования систем жизнеобеспечения и снабжению населения топливом государственной программы Новосибирской области «Жилищно-коммунальное хозяйство Новосибирской обл</w:t>
      </w:r>
      <w:r>
        <w:rPr>
          <w:rFonts w:ascii="Times New Roman" w:hAnsi="Times New Roman" w:cs="Times New Roman"/>
          <w:sz w:val="28"/>
          <w:szCs w:val="28"/>
        </w:rPr>
        <w:t>асти» на 2024 год и плановый период 2025 и 2026 годов» изложить в прилагаемой редакции;</w:t>
      </w:r>
      <w:r>
        <w:rPr>
          <w:rFonts w:ascii="Times New Roman" w:eastAsiaTheme="minorHAnsi" w:hAnsi="Times New Roman" w:cs="Times New Roman"/>
          <w:color w:val="000000" w:themeColor="text1"/>
          <w:sz w:val="28"/>
          <w:szCs w:val="28"/>
          <w:lang w:eastAsia="en-US"/>
        </w:rPr>
        <w:t xml:space="preserve"> </w:t>
      </w:r>
    </w:p>
    <w:p w:rsidR="008F3998" w:rsidRDefault="00AC3E3D">
      <w:pPr>
        <w:spacing w:after="0" w:line="240" w:lineRule="auto"/>
        <w:ind w:firstLine="709"/>
        <w:jc w:val="both"/>
        <w:rPr>
          <w:rFonts w:ascii="Times New Roman" w:hAnsi="Times New Roman" w:cs="Times New Roman"/>
          <w:color w:val="000000" w:themeColor="text1"/>
          <w:sz w:val="28"/>
          <w:szCs w:val="28"/>
        </w:rPr>
      </w:pPr>
      <w:r>
        <w:rPr>
          <w:rFonts w:ascii="Times New Roman" w:eastAsiaTheme="minorHAnsi" w:hAnsi="Times New Roman" w:cs="Times New Roman"/>
          <w:color w:val="000000" w:themeColor="text1"/>
          <w:sz w:val="28"/>
          <w:szCs w:val="28"/>
          <w:lang w:eastAsia="en-US"/>
        </w:rPr>
        <w:t>е) таблицу 25 «Распределение субсидий на организацию бесперебойной работы объектов тепло-, водоснабжения и водоотведения государственной программы Новосибирской област</w:t>
      </w:r>
      <w:r>
        <w:rPr>
          <w:rFonts w:ascii="Times New Roman" w:eastAsiaTheme="minorHAnsi" w:hAnsi="Times New Roman" w:cs="Times New Roman"/>
          <w:color w:val="000000" w:themeColor="text1"/>
          <w:sz w:val="28"/>
          <w:szCs w:val="28"/>
          <w:lang w:eastAsia="en-US"/>
        </w:rPr>
        <w:t>и «Жилищно-коммунальное хозяйство Новосибирской области» на 2024 год и плановый период 2025 и 2026 годов</w:t>
      </w:r>
      <w:r>
        <w:rPr>
          <w:rFonts w:ascii="Times New Roman" w:hAnsi="Times New Roman" w:cs="Times New Roman"/>
          <w:sz w:val="28"/>
          <w:szCs w:val="28"/>
        </w:rPr>
        <w:t>» изложить в прилагаемой редакции;</w:t>
      </w:r>
      <w:r>
        <w:rPr>
          <w:rFonts w:ascii="Times New Roman" w:eastAsiaTheme="minorHAnsi" w:hAnsi="Times New Roman" w:cs="Times New Roman"/>
          <w:color w:val="000000" w:themeColor="text1"/>
          <w:sz w:val="28"/>
          <w:szCs w:val="28"/>
          <w:lang w:eastAsia="en-US"/>
        </w:rPr>
        <w:t xml:space="preserve"> </w:t>
      </w:r>
    </w:p>
    <w:p w:rsidR="008F3998" w:rsidRDefault="00AC3E3D">
      <w:pPr>
        <w:spacing w:after="0" w:line="240" w:lineRule="auto"/>
        <w:ind w:firstLine="709"/>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ж)</w:t>
      </w:r>
      <w:r>
        <w:rPr>
          <w:rFonts w:ascii="Times New Roman" w:eastAsiaTheme="minorHAnsi" w:hAnsi="Times New Roman" w:cs="Times New Roman"/>
          <w:color w:val="000000" w:themeColor="text1"/>
          <w:sz w:val="28"/>
          <w:szCs w:val="28"/>
          <w:lang w:val="en-US" w:eastAsia="en-US"/>
        </w:rPr>
        <w:t> </w:t>
      </w:r>
      <w:r>
        <w:rPr>
          <w:rFonts w:ascii="Times New Roman" w:eastAsiaTheme="minorHAnsi" w:hAnsi="Times New Roman" w:cs="Times New Roman"/>
          <w:color w:val="000000" w:themeColor="text1"/>
          <w:sz w:val="28"/>
          <w:szCs w:val="28"/>
          <w:lang w:eastAsia="en-US"/>
        </w:rPr>
        <w:t>таблицу 26</w:t>
      </w:r>
      <w:r>
        <w:rPr>
          <w:rFonts w:ascii="Times New Roman" w:hAnsi="Times New Roman" w:cs="Times New Roman"/>
          <w:color w:val="000000" w:themeColor="text1"/>
          <w:sz w:val="28"/>
          <w:szCs w:val="28"/>
        </w:rPr>
        <w:t xml:space="preserve"> «Распределение субсидий</w:t>
      </w:r>
      <w:r>
        <w:rPr>
          <w:rFonts w:ascii="Times New Roman" w:hAnsi="Times New Roman" w:cs="Times New Roman"/>
          <w:sz w:val="28"/>
          <w:szCs w:val="28"/>
        </w:rPr>
        <w:t xml:space="preserve"> на реализацию мероприятий по строительству и реконструкции объектов централизо</w:t>
      </w:r>
      <w:r>
        <w:rPr>
          <w:rFonts w:ascii="Times New Roman" w:hAnsi="Times New Roman" w:cs="Times New Roman"/>
          <w:sz w:val="28"/>
          <w:szCs w:val="28"/>
        </w:rPr>
        <w:t xml:space="preserve">ванных систем холодного </w:t>
      </w:r>
      <w:r>
        <w:rPr>
          <w:rFonts w:ascii="Times New Roman" w:hAnsi="Times New Roman" w:cs="Times New Roman"/>
          <w:sz w:val="28"/>
          <w:szCs w:val="28"/>
        </w:rPr>
        <w:lastRenderedPageBreak/>
        <w:t>водоснабжения и водоотведения государственной программы Новосибирской области «Жилищно-коммунальное хозяйство Новосибирской области» на 2024 год и плановый период 2025 и 2026 годов</w:t>
      </w:r>
      <w:r>
        <w:rPr>
          <w:rFonts w:ascii="Times New Roman" w:hAnsi="Times New Roman" w:cs="Times New Roman"/>
          <w:color w:val="000000" w:themeColor="text1"/>
          <w:sz w:val="28"/>
          <w:szCs w:val="28"/>
        </w:rPr>
        <w:t xml:space="preserve">» </w:t>
      </w:r>
      <w:r>
        <w:rPr>
          <w:rFonts w:ascii="Times New Roman" w:eastAsiaTheme="minorHAnsi" w:hAnsi="Times New Roman" w:cs="Times New Roman"/>
          <w:color w:val="000000" w:themeColor="text1"/>
          <w:sz w:val="28"/>
          <w:szCs w:val="28"/>
          <w:lang w:eastAsia="en-US"/>
        </w:rPr>
        <w:t>изложить в прилагаемой редакции;</w:t>
      </w:r>
    </w:p>
    <w:p w:rsidR="008F3998" w:rsidRDefault="00AC3E3D">
      <w:pPr>
        <w:spacing w:after="0" w:line="240" w:lineRule="auto"/>
        <w:ind w:firstLine="709"/>
        <w:jc w:val="both"/>
        <w:rPr>
          <w:rFonts w:ascii="Times New Roman" w:hAnsi="Times New Roman" w:cs="Times New Roman"/>
          <w:sz w:val="28"/>
          <w:szCs w:val="28"/>
        </w:rPr>
      </w:pPr>
      <w:r>
        <w:rPr>
          <w:rFonts w:ascii="Times New Roman" w:eastAsiaTheme="minorHAnsi" w:hAnsi="Times New Roman" w:cs="Times New Roman"/>
          <w:color w:val="000000" w:themeColor="text1"/>
          <w:sz w:val="28"/>
          <w:szCs w:val="28"/>
          <w:lang w:eastAsia="en-US"/>
        </w:rPr>
        <w:t>з) таблицу 30 «Ра</w:t>
      </w:r>
      <w:r>
        <w:rPr>
          <w:rFonts w:ascii="Times New Roman" w:eastAsiaTheme="minorHAnsi" w:hAnsi="Times New Roman" w:cs="Times New Roman"/>
          <w:color w:val="000000" w:themeColor="text1"/>
          <w:sz w:val="28"/>
          <w:szCs w:val="28"/>
          <w:lang w:eastAsia="en-US"/>
        </w:rPr>
        <w:t xml:space="preserve">спределение субсидий </w:t>
      </w:r>
      <w:r>
        <w:rPr>
          <w:rFonts w:ascii="Times New Roman" w:hAnsi="Times New Roman" w:cs="Times New Roman"/>
          <w:sz w:val="28"/>
          <w:szCs w:val="28"/>
        </w:rPr>
        <w:t>на реализацию мероприятий по проектированию и созданию инфраструктуры в сфере обращения с твердыми коммунальными отходами государственной программы Новосибирской области «Развитие системы обращения с отходами производства и потребления</w:t>
      </w:r>
      <w:r>
        <w:rPr>
          <w:rFonts w:ascii="Times New Roman" w:hAnsi="Times New Roman" w:cs="Times New Roman"/>
          <w:sz w:val="28"/>
          <w:szCs w:val="28"/>
        </w:rPr>
        <w:t xml:space="preserve"> в Новосибирской области» на 2024 год и плановый период 2025 и 2026 годов» изложить в прилагаемой редакции;</w:t>
      </w:r>
    </w:p>
    <w:p w:rsidR="008F3998" w:rsidRDefault="00AC3E3D">
      <w:pPr>
        <w:spacing w:after="0" w:line="240" w:lineRule="auto"/>
        <w:ind w:firstLine="709"/>
        <w:jc w:val="both"/>
        <w:rPr>
          <w:rFonts w:ascii="Times New Roman" w:hAnsi="Times New Roman" w:cs="Times New Roman"/>
          <w:sz w:val="28"/>
          <w:szCs w:val="28"/>
        </w:rPr>
      </w:pPr>
      <w:r>
        <w:rPr>
          <w:rFonts w:ascii="Times New Roman" w:eastAsiaTheme="minorHAnsi" w:hAnsi="Times New Roman" w:cs="Times New Roman"/>
          <w:color w:val="000000" w:themeColor="text1"/>
          <w:sz w:val="28"/>
          <w:szCs w:val="28"/>
          <w:lang w:eastAsia="en-US"/>
        </w:rPr>
        <w:t>и) таблицу 31 «Распределение субсидий на реализацию мероприятий по переводу индивидуального и малоэтажного жилищного фонда с централизованного тепло</w:t>
      </w:r>
      <w:r>
        <w:rPr>
          <w:rFonts w:ascii="Times New Roman" w:eastAsiaTheme="minorHAnsi" w:hAnsi="Times New Roman" w:cs="Times New Roman"/>
          <w:color w:val="000000" w:themeColor="text1"/>
          <w:sz w:val="28"/>
          <w:szCs w:val="28"/>
          <w:lang w:eastAsia="en-US"/>
        </w:rPr>
        <w:t>снабжения на индивидуальное поквартирное отопление государственной программы Новосибирской области «Энергосбережение и повышение энергетической эффективности Новосибирской области» на 2024 год и плановый период 2025 и 2026 годов</w:t>
      </w:r>
      <w:r>
        <w:rPr>
          <w:rFonts w:ascii="Times New Roman" w:hAnsi="Times New Roman" w:cs="Times New Roman"/>
          <w:sz w:val="28"/>
          <w:szCs w:val="28"/>
        </w:rPr>
        <w:t>» изложить в прилагаемой ред</w:t>
      </w:r>
      <w:r>
        <w:rPr>
          <w:rFonts w:ascii="Times New Roman" w:hAnsi="Times New Roman" w:cs="Times New Roman"/>
          <w:sz w:val="28"/>
          <w:szCs w:val="28"/>
        </w:rPr>
        <w:t xml:space="preserve">акции; </w:t>
      </w:r>
    </w:p>
    <w:p w:rsidR="008F3998" w:rsidRDefault="00AC3E3D">
      <w:pPr>
        <w:spacing w:after="0" w:line="240" w:lineRule="auto"/>
        <w:ind w:firstLine="709"/>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к) таблицу 32 «Распределение субсидий</w:t>
      </w:r>
      <w:r>
        <w:t xml:space="preserve"> </w:t>
      </w:r>
      <w:r>
        <w:rPr>
          <w:rFonts w:ascii="Times New Roman" w:eastAsiaTheme="minorHAnsi" w:hAnsi="Times New Roman" w:cs="Times New Roman"/>
          <w:color w:val="000000" w:themeColor="text1"/>
          <w:sz w:val="28"/>
          <w:szCs w:val="28"/>
          <w:lang w:eastAsia="en-US"/>
        </w:rPr>
        <w:t>на реализацию мероприятий по строительству и реконструкции котельных, тепловых сетей, включая вынос водопроводов из каналов тепловой сети, государственной программы Новосибирской области «Энергосбережение и пов</w:t>
      </w:r>
      <w:r>
        <w:rPr>
          <w:rFonts w:ascii="Times New Roman" w:eastAsiaTheme="minorHAnsi" w:hAnsi="Times New Roman" w:cs="Times New Roman"/>
          <w:color w:val="000000" w:themeColor="text1"/>
          <w:sz w:val="28"/>
          <w:szCs w:val="28"/>
          <w:lang w:eastAsia="en-US"/>
        </w:rPr>
        <w:t>ышение энергетической эффективности Новосибирской области» на 2024 год и плановый период 2025 и 2026 годов» изложить в прилагаемой редакции;</w:t>
      </w:r>
    </w:p>
    <w:p w:rsidR="008F3998" w:rsidRDefault="00AC3E3D">
      <w:pPr>
        <w:spacing w:after="0" w:line="240" w:lineRule="auto"/>
        <w:ind w:firstLine="709"/>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л) таблицу 34 «Распределение субсидий на подготовку градостроительной документации и (или) внесение в нее изменений</w:t>
      </w:r>
      <w:r>
        <w:rPr>
          <w:rFonts w:ascii="Times New Roman" w:eastAsiaTheme="minorHAnsi" w:hAnsi="Times New Roman" w:cs="Times New Roman"/>
          <w:color w:val="000000" w:themeColor="text1"/>
          <w:sz w:val="28"/>
          <w:szCs w:val="28"/>
          <w:lang w:eastAsia="en-US"/>
        </w:rPr>
        <w:t xml:space="preserve"> государственной программы Новосибирской области «Стимулирование развития жилищного строительства в Новосибирской области» на 2024 год и плановый период 2025 и 2026 годов» изложить в прилагаемой редакции;</w:t>
      </w:r>
    </w:p>
    <w:p w:rsidR="008F3998" w:rsidRDefault="00AC3E3D">
      <w:pPr>
        <w:spacing w:after="0" w:line="240" w:lineRule="auto"/>
        <w:ind w:firstLine="709"/>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м) таблицу 38 «Распределение субсидий на реализацию</w:t>
      </w:r>
      <w:r>
        <w:rPr>
          <w:rFonts w:ascii="Times New Roman" w:eastAsiaTheme="minorHAnsi" w:hAnsi="Times New Roman" w:cs="Times New Roman"/>
          <w:color w:val="000000" w:themeColor="text1"/>
          <w:sz w:val="28"/>
          <w:szCs w:val="28"/>
          <w:lang w:eastAsia="en-US"/>
        </w:rPr>
        <w:t xml:space="preserve"> мероприятий по проектированию, строительству и реконструкции полигонов твердых коммунальных отходов государственной программы Новосибирской области «Развитие системы обращения с отходами производства и потребления в Новосибирской области» на 2024 год и пл</w:t>
      </w:r>
      <w:r>
        <w:rPr>
          <w:rFonts w:ascii="Times New Roman" w:eastAsiaTheme="minorHAnsi" w:hAnsi="Times New Roman" w:cs="Times New Roman"/>
          <w:color w:val="000000" w:themeColor="text1"/>
          <w:sz w:val="28"/>
          <w:szCs w:val="28"/>
          <w:lang w:eastAsia="en-US"/>
        </w:rPr>
        <w:t>ановый период 2025 и 2026 годов» изложить в прилагаемой редакции;</w:t>
      </w:r>
    </w:p>
    <w:p w:rsidR="008F3998" w:rsidRDefault="00AC3E3D">
      <w:pPr>
        <w:spacing w:after="0" w:line="240" w:lineRule="auto"/>
        <w:ind w:firstLine="709"/>
        <w:jc w:val="both"/>
        <w:rPr>
          <w:rFonts w:ascii="Times New Roman" w:eastAsiaTheme="minorHAnsi" w:hAnsi="Times New Roman" w:cs="Times New Roman"/>
          <w:color w:val="000000" w:themeColor="text1"/>
          <w:sz w:val="28"/>
          <w:szCs w:val="28"/>
          <w:lang w:eastAsia="en-US"/>
        </w:rPr>
      </w:pPr>
      <w:r>
        <w:rPr>
          <w:rFonts w:ascii="Times New Roman" w:hAnsi="Times New Roman" w:cs="Times New Roman"/>
          <w:color w:val="000000" w:themeColor="text1"/>
          <w:sz w:val="28"/>
          <w:szCs w:val="28"/>
        </w:rPr>
        <w:t>н) </w:t>
      </w:r>
      <w:r>
        <w:rPr>
          <w:rFonts w:ascii="Times New Roman" w:eastAsiaTheme="minorHAnsi" w:hAnsi="Times New Roman" w:cs="Times New Roman"/>
          <w:color w:val="000000" w:themeColor="text1"/>
          <w:sz w:val="28"/>
          <w:szCs w:val="28"/>
          <w:lang w:eastAsia="en-US"/>
        </w:rPr>
        <w:t>таблицу 40</w:t>
      </w:r>
      <w:r>
        <w:rPr>
          <w:rFonts w:ascii="Times New Roman" w:hAnsi="Times New Roman" w:cs="Times New Roman"/>
          <w:color w:val="000000" w:themeColor="text1"/>
          <w:sz w:val="28"/>
          <w:szCs w:val="28"/>
          <w:shd w:val="clear" w:color="auto" w:fill="FFFFFF"/>
        </w:rPr>
        <w:t xml:space="preserve"> «</w:t>
      </w:r>
      <w:r>
        <w:rPr>
          <w:rFonts w:ascii="Times New Roman" w:hAnsi="Times New Roman" w:cs="Times New Roman"/>
          <w:color w:val="000000" w:themeColor="text1"/>
          <w:sz w:val="28"/>
          <w:szCs w:val="28"/>
        </w:rPr>
        <w:t xml:space="preserve">Распределение субсидий </w:t>
      </w:r>
      <w:r>
        <w:rPr>
          <w:rFonts w:ascii="Times New Roman" w:hAnsi="Times New Roman" w:cs="Times New Roman"/>
          <w:sz w:val="28"/>
          <w:szCs w:val="28"/>
        </w:rPr>
        <w:t>на реализацию мероприятий по устойчивому функционированию автомобильных дорог м</w:t>
      </w:r>
      <w:r>
        <w:rPr>
          <w:rFonts w:ascii="Times New Roman" w:hAnsi="Times New Roman" w:cs="Times New Roman"/>
          <w:sz w:val="28"/>
          <w:szCs w:val="28"/>
        </w:rPr>
        <w:t xml:space="preserve">естного значения и искусственных сооружений на них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2024 год и плановый период 2025 и 2026 годов» </w:t>
      </w:r>
      <w:r>
        <w:rPr>
          <w:rFonts w:ascii="Times New Roman" w:eastAsiaTheme="minorHAnsi" w:hAnsi="Times New Roman" w:cs="Times New Roman"/>
          <w:color w:val="000000" w:themeColor="text1"/>
          <w:sz w:val="28"/>
          <w:szCs w:val="28"/>
          <w:lang w:eastAsia="en-US"/>
        </w:rPr>
        <w:t>изложить в прилагаемой редакции;</w:t>
      </w:r>
    </w:p>
    <w:p w:rsidR="008F3998" w:rsidRDefault="00AC3E3D">
      <w:pPr>
        <w:spacing w:after="0" w:line="240" w:lineRule="auto"/>
        <w:ind w:firstLine="709"/>
        <w:jc w:val="both"/>
        <w:rPr>
          <w:rFonts w:ascii="Times New Roman" w:hAnsi="Times New Roman" w:cs="Times New Roman"/>
          <w:sz w:val="28"/>
          <w:szCs w:val="28"/>
        </w:rPr>
      </w:pPr>
      <w:r>
        <w:rPr>
          <w:rFonts w:ascii="Times New Roman" w:eastAsiaTheme="minorHAnsi" w:hAnsi="Times New Roman" w:cs="Times New Roman"/>
          <w:color w:val="000000" w:themeColor="text1"/>
          <w:sz w:val="28"/>
          <w:szCs w:val="28"/>
          <w:lang w:eastAsia="en-US"/>
        </w:rPr>
        <w:t xml:space="preserve">о) таблицу 41 «Распределение субсидий </w:t>
      </w:r>
      <w:r>
        <w:rPr>
          <w:rFonts w:ascii="Times New Roman" w:hAnsi="Times New Roman" w:cs="Times New Roman"/>
          <w:sz w:val="28"/>
          <w:szCs w:val="28"/>
        </w:rPr>
        <w:t>на реализацию мероприятий в области использования и охраны водных объектов и поддержание безопасного технического состояния гидротехнических сооружений Новосибирской области государстве</w:t>
      </w:r>
      <w:r>
        <w:rPr>
          <w:rFonts w:ascii="Times New Roman" w:hAnsi="Times New Roman" w:cs="Times New Roman"/>
          <w:sz w:val="28"/>
          <w:szCs w:val="28"/>
        </w:rPr>
        <w:t>нной программы Новосибирской области «Охрана окружающей среды» на 2024 год и плановый период 2025 и 2026» изложить в прилагаемой редакции;</w:t>
      </w:r>
      <w:r>
        <w:rPr>
          <w:rFonts w:ascii="Times New Roman" w:hAnsi="Times New Roman" w:cs="Times New Roman"/>
          <w:sz w:val="28"/>
          <w:szCs w:val="28"/>
        </w:rPr>
        <w:tab/>
      </w:r>
    </w:p>
    <w:p w:rsidR="008F3998" w:rsidRDefault="00AC3E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 таблицу 44 «Распределение субсидий на реализацию мероприятий по организации благоустройства дворовых территорий м</w:t>
      </w:r>
      <w:r>
        <w:rPr>
          <w:rFonts w:ascii="Times New Roman" w:hAnsi="Times New Roman" w:cs="Times New Roman"/>
          <w:sz w:val="28"/>
          <w:szCs w:val="28"/>
        </w:rPr>
        <w:t>ногоквартирных домов, территорий общего пользования государственной программы Новосибирской области «Жилищно-коммунальное хозяйство Новосибирской области» на 2024 год и плановый период 2025 и 2026 годов» изложить в прилагаемой редакции;</w:t>
      </w:r>
    </w:p>
    <w:p w:rsidR="008F3998" w:rsidRDefault="00AC3E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 таблицу 50 «Расп</w:t>
      </w:r>
      <w:r>
        <w:rPr>
          <w:rFonts w:ascii="Times New Roman" w:hAnsi="Times New Roman" w:cs="Times New Roman"/>
          <w:sz w:val="28"/>
          <w:szCs w:val="28"/>
        </w:rPr>
        <w:t>ределение субсидий на реализацию мероприятий по строительству и реконструкции спортивных объектов муниципальной собственности государственной программы Новосибирской области «Развитие физической культуры и спорта в Новосибирской области» на 2024–2025 годы»</w:t>
      </w:r>
      <w:r>
        <w:rPr>
          <w:rFonts w:ascii="Times New Roman" w:hAnsi="Times New Roman" w:cs="Times New Roman"/>
          <w:sz w:val="28"/>
          <w:szCs w:val="28"/>
        </w:rPr>
        <w:t xml:space="preserve"> изложить в прилагаемой редакции;</w:t>
      </w:r>
    </w:p>
    <w:p w:rsidR="008F3998" w:rsidRDefault="00AC3E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таблицу 51 «Распределение субсидий на реализацию программ формирования современной городской среды государственной программы Новосибирской области «Жилищно-коммунальное хозяйство Новосибирской области» на 2024 год» изло</w:t>
      </w:r>
      <w:r>
        <w:rPr>
          <w:rFonts w:ascii="Times New Roman" w:hAnsi="Times New Roman" w:cs="Times New Roman"/>
          <w:sz w:val="28"/>
          <w:szCs w:val="28"/>
        </w:rPr>
        <w:t>жить в прилагаемой редакции;</w:t>
      </w:r>
    </w:p>
    <w:p w:rsidR="008F3998" w:rsidRDefault="00AC3E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 таблицу 58 «Распределение субсидий на реализацию мероприятий по обеспечению сбалансированности местных бюджетов государственной программы Новосибирской области «Управление финансами в Новосибирской области» на 2024 год» изло</w:t>
      </w:r>
      <w:r>
        <w:rPr>
          <w:rFonts w:ascii="Times New Roman" w:hAnsi="Times New Roman" w:cs="Times New Roman"/>
          <w:sz w:val="28"/>
          <w:szCs w:val="28"/>
        </w:rPr>
        <w:t>жить в прилагаемой редакции;</w:t>
      </w:r>
    </w:p>
    <w:p w:rsidR="008F3998" w:rsidRDefault="00AC3E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таблицу 60 «Распределение субсидий на замену основного и вспомогательного оборудования котельных, оптимизацию гидравлических режимов тепловых сетей государственной программы Новосибирской области «Энергосбережение и повышени</w:t>
      </w:r>
      <w:r>
        <w:rPr>
          <w:rFonts w:ascii="Times New Roman" w:hAnsi="Times New Roman" w:cs="Times New Roman"/>
          <w:sz w:val="28"/>
          <w:szCs w:val="28"/>
        </w:rPr>
        <w:t>е энергетической эффективности Новосибирской области» на 2024 год» изложить в прилагаемой редакции;</w:t>
      </w:r>
    </w:p>
    <w:p w:rsidR="008F3998" w:rsidRDefault="00AC3E3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ф) </w:t>
      </w:r>
      <w:r>
        <w:rPr>
          <w:rFonts w:ascii="Times New Roman" w:eastAsiaTheme="minorHAnsi" w:hAnsi="Times New Roman" w:cs="Times New Roman"/>
          <w:color w:val="000000" w:themeColor="text1"/>
          <w:sz w:val="28"/>
          <w:szCs w:val="28"/>
          <w:lang w:eastAsia="en-US"/>
        </w:rPr>
        <w:t>дополнить таблицей 81</w:t>
      </w:r>
      <w:r>
        <w:rPr>
          <w:rFonts w:ascii="Times New Roman" w:hAnsi="Times New Roman" w:cs="Times New Roman"/>
          <w:sz w:val="28"/>
          <w:szCs w:val="28"/>
        </w:rPr>
        <w:t xml:space="preserve"> «Распределение субсидий на реализацию инициатив по развитию объектов туристской индустрии, инфраструктуры досуга и отдыха, придорож</w:t>
      </w:r>
      <w:r>
        <w:rPr>
          <w:rFonts w:ascii="Times New Roman" w:hAnsi="Times New Roman" w:cs="Times New Roman"/>
          <w:sz w:val="28"/>
          <w:szCs w:val="28"/>
        </w:rPr>
        <w:t>ной и другой туристской инфраструктуры на территориях муниципальных образований Новосибирской области государственной программы Новосибирской области «Развитие туризма в Новосибирской области» на 2024 год» в прилагаемой редакции;</w:t>
      </w:r>
    </w:p>
    <w:p w:rsidR="008F3998" w:rsidRDefault="00AC3E3D">
      <w:pPr>
        <w:pStyle w:val="ConsPlusNormal"/>
        <w:ind w:firstLine="709"/>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14) в приложении 12:</w:t>
      </w:r>
    </w:p>
    <w:p w:rsidR="008F3998" w:rsidRDefault="00AC3E3D">
      <w:pPr>
        <w:pStyle w:val="ConsPlusNormal"/>
        <w:ind w:firstLine="709"/>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а) та</w:t>
      </w:r>
      <w:r>
        <w:rPr>
          <w:rFonts w:ascii="Times New Roman" w:eastAsiaTheme="minorHAnsi" w:hAnsi="Times New Roman" w:cs="Times New Roman"/>
          <w:color w:val="000000" w:themeColor="text1"/>
          <w:sz w:val="28"/>
          <w:szCs w:val="28"/>
          <w:lang w:eastAsia="en-US"/>
        </w:rPr>
        <w:t>блицу 2 «Распределение иных межбюджетных трансфертов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государственной программы Новосибирской области «</w:t>
      </w:r>
      <w:r>
        <w:rPr>
          <w:rFonts w:ascii="Times New Roman" w:eastAsiaTheme="minorHAnsi" w:hAnsi="Times New Roman" w:cs="Times New Roman"/>
          <w:color w:val="000000" w:themeColor="text1"/>
          <w:sz w:val="28"/>
          <w:szCs w:val="28"/>
          <w:lang w:eastAsia="en-US"/>
        </w:rPr>
        <w:t>Развитие образования, создание условий для социализации детей и учащейся молодежи в Новосибирской области» на 2024 год и плановый период 2025 и 2026 годов» изложить в прилагаемой редакции;</w:t>
      </w:r>
    </w:p>
    <w:p w:rsidR="008F3998" w:rsidRDefault="00AC3E3D">
      <w:pPr>
        <w:spacing w:after="0" w:line="240" w:lineRule="auto"/>
        <w:ind w:firstLine="709"/>
        <w:jc w:val="both"/>
        <w:rPr>
          <w:rFonts w:ascii="Times New Roman" w:hAnsi="Times New Roman" w:cs="Times New Roman"/>
          <w:color w:val="000000" w:themeColor="text1"/>
          <w:sz w:val="28"/>
          <w:szCs w:val="28"/>
          <w:shd w:val="clear" w:color="auto" w:fill="FFFFFF"/>
        </w:rPr>
      </w:pPr>
      <w:r>
        <w:rPr>
          <w:rFonts w:ascii="Times New Roman" w:eastAsiaTheme="minorHAnsi" w:hAnsi="Times New Roman" w:cs="Times New Roman"/>
          <w:color w:val="000000" w:themeColor="text1"/>
          <w:sz w:val="28"/>
          <w:szCs w:val="28"/>
          <w:lang w:eastAsia="en-US"/>
        </w:rPr>
        <w:t xml:space="preserve">б) таблицу 4 </w:t>
      </w:r>
      <w:r>
        <w:rPr>
          <w:rFonts w:ascii="Times New Roman" w:hAnsi="Times New Roman" w:cs="Times New Roman"/>
          <w:color w:val="000000" w:themeColor="text1"/>
          <w:sz w:val="28"/>
          <w:szCs w:val="28"/>
          <w:shd w:val="clear" w:color="auto" w:fill="FFFFFF"/>
        </w:rPr>
        <w:t>«Распределение иных межбюджетных трансфертов на реализ</w:t>
      </w:r>
      <w:r>
        <w:rPr>
          <w:rFonts w:ascii="Times New Roman" w:hAnsi="Times New Roman" w:cs="Times New Roman"/>
          <w:color w:val="000000" w:themeColor="text1"/>
          <w:sz w:val="28"/>
          <w:szCs w:val="28"/>
          <w:shd w:val="clear" w:color="auto" w:fill="FFFFFF"/>
        </w:rPr>
        <w:t>ацию мероприятий по обеспечению жильем молодых семей государственной программы Новосибирской области «Стимулирование развития жилищного строительства в Новосибирской области» на 2024 год и плановый период 2025 и 2026 годов» изложить в прилагаемой редакции;</w:t>
      </w:r>
    </w:p>
    <w:p w:rsidR="008F3998" w:rsidRDefault="00AC3E3D">
      <w:pPr>
        <w:widowControl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15) приложение 13 «Распределение ассигнований на капитальные вложения из областного бюджета по направлениям и объектам в 2024 году и плановом периоде 2025 и 2026 годов» изложить в прилагаемой редакции;</w:t>
      </w:r>
    </w:p>
    <w:p w:rsidR="008F3998" w:rsidRDefault="00AC3E3D">
      <w:pPr>
        <w:widowControl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16) приложение 14 «</w:t>
      </w:r>
      <w:r>
        <w:rPr>
          <w:rFonts w:ascii="Times New Roman" w:eastAsia="Calibri" w:hAnsi="Times New Roman" w:cs="Times New Roman"/>
          <w:sz w:val="28"/>
          <w:szCs w:val="28"/>
          <w:lang w:eastAsia="en-US"/>
        </w:rPr>
        <w:t>Источники финансирования дефицита областного бюджета на 2024 год и плановый период 2025 и 2026 годов» изложить в прилагаемой редакции;</w:t>
      </w:r>
    </w:p>
    <w:p w:rsidR="008F3998" w:rsidRDefault="00AC3E3D">
      <w:pPr>
        <w:widowControl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17) приложение 15 «Программа государственных внутренних заимствований Новосибирской области на 2024 год и плановый период</w:t>
      </w:r>
      <w:r>
        <w:rPr>
          <w:rFonts w:ascii="Times New Roman" w:eastAsia="Calibri" w:hAnsi="Times New Roman" w:cs="Times New Roman"/>
          <w:sz w:val="28"/>
          <w:szCs w:val="28"/>
          <w:lang w:eastAsia="en-US"/>
        </w:rPr>
        <w:t xml:space="preserve"> 2025 и 2026 годов» изложить в прилагаемой редакции.</w:t>
      </w:r>
    </w:p>
    <w:p w:rsidR="008F3998" w:rsidRPr="00AC3E3D" w:rsidRDefault="008F3998">
      <w:pPr>
        <w:pStyle w:val="3"/>
        <w:keepNext w:val="0"/>
        <w:widowControl w:val="0"/>
        <w:spacing w:before="0" w:after="0"/>
        <w:ind w:firstLine="709"/>
        <w:rPr>
          <w:rFonts w:ascii="Times New Roman" w:hAnsi="Times New Roman" w:cs="Times New Roman"/>
          <w:sz w:val="28"/>
          <w:szCs w:val="28"/>
        </w:rPr>
      </w:pPr>
    </w:p>
    <w:p w:rsidR="008F3998" w:rsidRPr="00AC3E3D" w:rsidRDefault="00AC3E3D">
      <w:pPr>
        <w:pStyle w:val="3"/>
        <w:keepNext w:val="0"/>
        <w:widowControl w:val="0"/>
        <w:spacing w:before="0" w:after="0"/>
        <w:ind w:firstLine="709"/>
        <w:rPr>
          <w:rFonts w:ascii="Times New Roman" w:hAnsi="Times New Roman" w:cs="Times New Roman"/>
          <w:sz w:val="28"/>
          <w:szCs w:val="28"/>
        </w:rPr>
      </w:pPr>
      <w:r w:rsidRPr="00AC3E3D">
        <w:rPr>
          <w:rFonts w:ascii="Times New Roman" w:hAnsi="Times New Roman" w:cs="Times New Roman"/>
          <w:sz w:val="28"/>
          <w:szCs w:val="28"/>
        </w:rPr>
        <w:t>Статья 2</w:t>
      </w:r>
    </w:p>
    <w:p w:rsidR="008F3998" w:rsidRPr="00AC3E3D" w:rsidRDefault="008F3998">
      <w:pPr>
        <w:pStyle w:val="11"/>
        <w:spacing w:before="0"/>
        <w:ind w:firstLine="709"/>
        <w:rPr>
          <w:rFonts w:ascii="Times New Roman" w:hAnsi="Times New Roman" w:cs="Times New Roman"/>
          <w:sz w:val="28"/>
          <w:szCs w:val="28"/>
        </w:rPr>
      </w:pPr>
    </w:p>
    <w:p w:rsidR="008F3998" w:rsidRPr="00AC3E3D" w:rsidRDefault="00AC3E3D">
      <w:pPr>
        <w:widowControl w:val="0"/>
        <w:spacing w:after="0" w:line="240" w:lineRule="auto"/>
        <w:ind w:firstLine="709"/>
        <w:jc w:val="both"/>
        <w:rPr>
          <w:rFonts w:ascii="Times New Roman" w:eastAsia="Calibri" w:hAnsi="Times New Roman" w:cs="Times New Roman"/>
          <w:sz w:val="28"/>
          <w:szCs w:val="28"/>
          <w:lang w:eastAsia="en-US"/>
        </w:rPr>
      </w:pPr>
      <w:r w:rsidRPr="00AC3E3D">
        <w:rPr>
          <w:rFonts w:ascii="Times New Roman" w:eastAsia="Calibri" w:hAnsi="Times New Roman" w:cs="Times New Roman"/>
          <w:sz w:val="28"/>
          <w:szCs w:val="28"/>
          <w:lang w:eastAsia="en-US"/>
        </w:rPr>
        <w:t>Настоящий Закон вступает в силу со дня, следующего за днем его официального опубликования.</w:t>
      </w:r>
    </w:p>
    <w:p w:rsidR="008F3998" w:rsidRPr="00AC3E3D" w:rsidRDefault="008F3998">
      <w:pPr>
        <w:pStyle w:val="11"/>
        <w:widowControl w:val="0"/>
        <w:spacing w:before="0"/>
        <w:ind w:firstLine="0"/>
        <w:rPr>
          <w:rFonts w:ascii="Times New Roman" w:hAnsi="Times New Roman" w:cs="Times New Roman"/>
          <w:sz w:val="28"/>
          <w:szCs w:val="28"/>
        </w:rPr>
      </w:pPr>
    </w:p>
    <w:p w:rsidR="008F3998" w:rsidRDefault="008F3998">
      <w:pPr>
        <w:pStyle w:val="11"/>
        <w:widowControl w:val="0"/>
        <w:spacing w:before="0"/>
        <w:ind w:firstLine="0"/>
        <w:rPr>
          <w:rFonts w:ascii="Times New Roman" w:hAnsi="Times New Roman" w:cs="Times New Roman"/>
          <w:color w:val="000000" w:themeColor="text1"/>
          <w:sz w:val="28"/>
          <w:szCs w:val="28"/>
        </w:rPr>
      </w:pPr>
    </w:p>
    <w:p w:rsidR="008F3998" w:rsidRDefault="008F3998">
      <w:pPr>
        <w:pStyle w:val="11"/>
        <w:widowControl w:val="0"/>
        <w:spacing w:before="0"/>
        <w:ind w:firstLine="0"/>
        <w:rPr>
          <w:rFonts w:ascii="Times New Roman" w:hAnsi="Times New Roman" w:cs="Times New Roman"/>
          <w:color w:val="000000" w:themeColor="text1"/>
          <w:sz w:val="28"/>
          <w:szCs w:val="28"/>
        </w:rPr>
      </w:pPr>
    </w:p>
    <w:p w:rsidR="008F3998" w:rsidRDefault="00AC3E3D">
      <w:pPr>
        <w:pStyle w:val="25"/>
        <w:widowControl w:val="0"/>
        <w:ind w:firstLine="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Губернатор </w:t>
      </w:r>
    </w:p>
    <w:p w:rsidR="008F3998" w:rsidRDefault="00AC3E3D">
      <w:pPr>
        <w:pStyle w:val="25"/>
        <w:widowControl w:val="0"/>
        <w:ind w:firstLine="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Новосибирской области</w:t>
      </w:r>
      <w:r>
        <w:rPr>
          <w:rFonts w:ascii="Times New Roman" w:hAnsi="Times New Roman" w:cs="Times New Roman"/>
          <w:color w:val="000000" w:themeColor="text1"/>
          <w:sz w:val="28"/>
          <w:szCs w:val="28"/>
        </w:rPr>
        <w:tab/>
        <w:t xml:space="preserve">                                                                </w:t>
      </w:r>
      <w:r>
        <w:rPr>
          <w:rFonts w:ascii="Times New Roman" w:hAnsi="Times New Roman" w:cs="Times New Roman"/>
          <w:color w:val="000000" w:themeColor="text1"/>
          <w:sz w:val="28"/>
          <w:szCs w:val="28"/>
        </w:rPr>
        <w:t>А.А. Травников</w:t>
      </w:r>
    </w:p>
    <w:p w:rsidR="008F3998" w:rsidRDefault="008F3998">
      <w:pPr>
        <w:pStyle w:val="25"/>
        <w:widowControl w:val="0"/>
        <w:tabs>
          <w:tab w:val="right" w:pos="10205"/>
        </w:tabs>
        <w:ind w:firstLine="0"/>
        <w:rPr>
          <w:rFonts w:ascii="Times New Roman" w:hAnsi="Times New Roman" w:cs="Times New Roman"/>
          <w:color w:val="000000" w:themeColor="text1"/>
          <w:sz w:val="28"/>
        </w:rPr>
      </w:pPr>
      <w:bookmarkStart w:id="1" w:name="_GoBack"/>
      <w:bookmarkEnd w:id="1"/>
    </w:p>
    <w:p w:rsidR="008F3998" w:rsidRDefault="008F3998">
      <w:pPr>
        <w:pStyle w:val="25"/>
        <w:widowControl w:val="0"/>
        <w:tabs>
          <w:tab w:val="right" w:pos="10205"/>
        </w:tabs>
        <w:ind w:firstLine="0"/>
        <w:rPr>
          <w:rFonts w:ascii="Times New Roman" w:hAnsi="Times New Roman" w:cs="Times New Roman"/>
          <w:color w:val="000000" w:themeColor="text1"/>
          <w:sz w:val="28"/>
        </w:rPr>
      </w:pPr>
    </w:p>
    <w:p w:rsidR="008F3998" w:rsidRDefault="00AC3E3D">
      <w:pPr>
        <w:pStyle w:val="25"/>
        <w:widowControl w:val="0"/>
        <w:ind w:firstLine="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 Новосибирск</w:t>
      </w:r>
    </w:p>
    <w:p w:rsidR="008F3998" w:rsidRDefault="008F3998">
      <w:pPr>
        <w:pStyle w:val="25"/>
        <w:widowControl w:val="0"/>
        <w:ind w:firstLine="0"/>
        <w:rPr>
          <w:rFonts w:ascii="Times New Roman" w:hAnsi="Times New Roman" w:cs="Times New Roman"/>
          <w:color w:val="000000" w:themeColor="text1"/>
          <w:sz w:val="28"/>
          <w:szCs w:val="28"/>
        </w:rPr>
      </w:pPr>
    </w:p>
    <w:p w:rsidR="008F3998" w:rsidRDefault="00AC3E3D">
      <w:pPr>
        <w:pStyle w:val="25"/>
        <w:widowControl w:val="0"/>
        <w:ind w:firstLine="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«____» ____________ 2024 г. </w:t>
      </w:r>
    </w:p>
    <w:p w:rsidR="008F3998" w:rsidRDefault="008F3998">
      <w:pPr>
        <w:pStyle w:val="25"/>
        <w:widowControl w:val="0"/>
        <w:ind w:firstLine="0"/>
        <w:rPr>
          <w:rFonts w:ascii="Times New Roman" w:hAnsi="Times New Roman" w:cs="Times New Roman"/>
          <w:color w:val="000000" w:themeColor="text1"/>
          <w:sz w:val="28"/>
          <w:szCs w:val="28"/>
        </w:rPr>
      </w:pPr>
    </w:p>
    <w:p w:rsidR="008F3998" w:rsidRDefault="00AC3E3D">
      <w:pPr>
        <w:pStyle w:val="25"/>
        <w:widowControl w:val="0"/>
        <w:ind w:firstLine="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_________________</w:t>
      </w:r>
      <w:r>
        <w:rPr>
          <w:rFonts w:ascii="Times New Roman" w:hAnsi="Times New Roman" w:cs="Times New Roman"/>
          <w:color w:val="000000" w:themeColor="text1"/>
          <w:sz w:val="28"/>
          <w:szCs w:val="28"/>
          <w:lang w:val="en-US"/>
        </w:rPr>
        <w:t> </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lang w:val="en-US"/>
        </w:rPr>
        <w:t> </w:t>
      </w:r>
      <w:r>
        <w:rPr>
          <w:rFonts w:ascii="Times New Roman" w:hAnsi="Times New Roman" w:cs="Times New Roman"/>
          <w:color w:val="000000" w:themeColor="text1"/>
          <w:sz w:val="28"/>
          <w:szCs w:val="28"/>
        </w:rPr>
        <w:t>ОЗ</w:t>
      </w:r>
    </w:p>
    <w:sectPr w:rsidR="008F3998">
      <w:headerReference w:type="default" r:id="rId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3998" w:rsidRDefault="00AC3E3D">
      <w:pPr>
        <w:spacing w:after="0" w:line="240" w:lineRule="auto"/>
      </w:pPr>
      <w:r>
        <w:separator/>
      </w:r>
    </w:p>
  </w:endnote>
  <w:endnote w:type="continuationSeparator" w:id="0">
    <w:p w:rsidR="008F3998" w:rsidRDefault="00AC3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3998" w:rsidRDefault="00AC3E3D">
      <w:pPr>
        <w:spacing w:after="0" w:line="240" w:lineRule="auto"/>
      </w:pPr>
      <w:r>
        <w:separator/>
      </w:r>
    </w:p>
  </w:footnote>
  <w:footnote w:type="continuationSeparator" w:id="0">
    <w:p w:rsidR="008F3998" w:rsidRDefault="00AC3E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998" w:rsidRDefault="00AC3E3D">
    <w:pPr>
      <w:pStyle w:val="af9"/>
      <w:jc w:val="cente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PAGE   \* MERGEFORMAT</w:instrText>
    </w:r>
    <w:r>
      <w:rPr>
        <w:rFonts w:ascii="Times New Roman" w:hAnsi="Times New Roman" w:cs="Times New Roman"/>
        <w:sz w:val="20"/>
        <w:szCs w:val="20"/>
      </w:rPr>
      <w:fldChar w:fldCharType="separate"/>
    </w:r>
    <w:r>
      <w:rPr>
        <w:rFonts w:ascii="Times New Roman" w:hAnsi="Times New Roman" w:cs="Times New Roman"/>
        <w:sz w:val="20"/>
        <w:szCs w:val="20"/>
      </w:rPr>
      <w:t>7</w:t>
    </w:r>
    <w:r>
      <w:rPr>
        <w:rFonts w:ascii="Times New Roman" w:hAnsi="Times New Roman" w:cs="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D3E28"/>
    <w:multiLevelType w:val="hybridMultilevel"/>
    <w:tmpl w:val="B11C0CCC"/>
    <w:lvl w:ilvl="0" w:tplc="545499DE">
      <w:start w:val="1"/>
      <w:numFmt w:val="decimal"/>
      <w:lvlText w:val="%1."/>
      <w:lvlJc w:val="left"/>
      <w:pPr>
        <w:ind w:left="915" w:hanging="375"/>
      </w:pPr>
      <w:rPr>
        <w:rFonts w:hint="default"/>
      </w:rPr>
    </w:lvl>
    <w:lvl w:ilvl="1" w:tplc="5778F838">
      <w:start w:val="1"/>
      <w:numFmt w:val="lowerLetter"/>
      <w:lvlText w:val="%2."/>
      <w:lvlJc w:val="left"/>
      <w:pPr>
        <w:ind w:left="1620" w:hanging="360"/>
      </w:pPr>
    </w:lvl>
    <w:lvl w:ilvl="2" w:tplc="08806BD4">
      <w:start w:val="1"/>
      <w:numFmt w:val="lowerRoman"/>
      <w:lvlText w:val="%3."/>
      <w:lvlJc w:val="right"/>
      <w:pPr>
        <w:ind w:left="2340" w:hanging="180"/>
      </w:pPr>
    </w:lvl>
    <w:lvl w:ilvl="3" w:tplc="22C4FCBE">
      <w:start w:val="1"/>
      <w:numFmt w:val="decimal"/>
      <w:lvlText w:val="%4."/>
      <w:lvlJc w:val="left"/>
      <w:pPr>
        <w:ind w:left="3060" w:hanging="360"/>
      </w:pPr>
    </w:lvl>
    <w:lvl w:ilvl="4" w:tplc="CD444864">
      <w:start w:val="1"/>
      <w:numFmt w:val="lowerLetter"/>
      <w:lvlText w:val="%5."/>
      <w:lvlJc w:val="left"/>
      <w:pPr>
        <w:ind w:left="3780" w:hanging="360"/>
      </w:pPr>
    </w:lvl>
    <w:lvl w:ilvl="5" w:tplc="B3EE43A2">
      <w:start w:val="1"/>
      <w:numFmt w:val="lowerRoman"/>
      <w:lvlText w:val="%6."/>
      <w:lvlJc w:val="right"/>
      <w:pPr>
        <w:ind w:left="4500" w:hanging="180"/>
      </w:pPr>
    </w:lvl>
    <w:lvl w:ilvl="6" w:tplc="06EAB734">
      <w:start w:val="1"/>
      <w:numFmt w:val="decimal"/>
      <w:lvlText w:val="%7."/>
      <w:lvlJc w:val="left"/>
      <w:pPr>
        <w:ind w:left="5220" w:hanging="360"/>
      </w:pPr>
    </w:lvl>
    <w:lvl w:ilvl="7" w:tplc="E24AD1B4">
      <w:start w:val="1"/>
      <w:numFmt w:val="lowerLetter"/>
      <w:lvlText w:val="%8."/>
      <w:lvlJc w:val="left"/>
      <w:pPr>
        <w:ind w:left="5940" w:hanging="360"/>
      </w:pPr>
    </w:lvl>
    <w:lvl w:ilvl="8" w:tplc="9B688736">
      <w:start w:val="1"/>
      <w:numFmt w:val="lowerRoman"/>
      <w:lvlText w:val="%9."/>
      <w:lvlJc w:val="right"/>
      <w:pPr>
        <w:ind w:left="6660" w:hanging="180"/>
      </w:pPr>
    </w:lvl>
  </w:abstractNum>
  <w:abstractNum w:abstractNumId="1" w15:restartNumberingAfterBreak="0">
    <w:nsid w:val="0D745C2B"/>
    <w:multiLevelType w:val="hybridMultilevel"/>
    <w:tmpl w:val="5B8A2AA8"/>
    <w:lvl w:ilvl="0" w:tplc="D7E4F95E">
      <w:start w:val="1"/>
      <w:numFmt w:val="decimal"/>
      <w:lvlText w:val="%1)"/>
      <w:lvlJc w:val="left"/>
      <w:pPr>
        <w:ind w:left="1069" w:hanging="360"/>
      </w:pPr>
      <w:rPr>
        <w:rFonts w:hint="default"/>
      </w:rPr>
    </w:lvl>
    <w:lvl w:ilvl="1" w:tplc="34480FFC">
      <w:start w:val="1"/>
      <w:numFmt w:val="lowerLetter"/>
      <w:lvlText w:val="%2."/>
      <w:lvlJc w:val="left"/>
      <w:pPr>
        <w:ind w:left="1789" w:hanging="360"/>
      </w:pPr>
    </w:lvl>
    <w:lvl w:ilvl="2" w:tplc="725C96AC">
      <w:start w:val="1"/>
      <w:numFmt w:val="lowerRoman"/>
      <w:lvlText w:val="%3."/>
      <w:lvlJc w:val="right"/>
      <w:pPr>
        <w:ind w:left="2509" w:hanging="180"/>
      </w:pPr>
    </w:lvl>
    <w:lvl w:ilvl="3" w:tplc="C8CCE924">
      <w:start w:val="1"/>
      <w:numFmt w:val="decimal"/>
      <w:lvlText w:val="%4."/>
      <w:lvlJc w:val="left"/>
      <w:pPr>
        <w:ind w:left="3229" w:hanging="360"/>
      </w:pPr>
    </w:lvl>
    <w:lvl w:ilvl="4" w:tplc="CC6E5654">
      <w:start w:val="1"/>
      <w:numFmt w:val="lowerLetter"/>
      <w:lvlText w:val="%5."/>
      <w:lvlJc w:val="left"/>
      <w:pPr>
        <w:ind w:left="3949" w:hanging="360"/>
      </w:pPr>
    </w:lvl>
    <w:lvl w:ilvl="5" w:tplc="5F66207C">
      <w:start w:val="1"/>
      <w:numFmt w:val="lowerRoman"/>
      <w:lvlText w:val="%6."/>
      <w:lvlJc w:val="right"/>
      <w:pPr>
        <w:ind w:left="4669" w:hanging="180"/>
      </w:pPr>
    </w:lvl>
    <w:lvl w:ilvl="6" w:tplc="95AE97BE">
      <w:start w:val="1"/>
      <w:numFmt w:val="decimal"/>
      <w:lvlText w:val="%7."/>
      <w:lvlJc w:val="left"/>
      <w:pPr>
        <w:ind w:left="5389" w:hanging="360"/>
      </w:pPr>
    </w:lvl>
    <w:lvl w:ilvl="7" w:tplc="E224FF98">
      <w:start w:val="1"/>
      <w:numFmt w:val="lowerLetter"/>
      <w:lvlText w:val="%8."/>
      <w:lvlJc w:val="left"/>
      <w:pPr>
        <w:ind w:left="6109" w:hanging="360"/>
      </w:pPr>
    </w:lvl>
    <w:lvl w:ilvl="8" w:tplc="1370190C">
      <w:start w:val="1"/>
      <w:numFmt w:val="lowerRoman"/>
      <w:lvlText w:val="%9."/>
      <w:lvlJc w:val="right"/>
      <w:pPr>
        <w:ind w:left="6829" w:hanging="180"/>
      </w:pPr>
    </w:lvl>
  </w:abstractNum>
  <w:abstractNum w:abstractNumId="2" w15:restartNumberingAfterBreak="0">
    <w:nsid w:val="12370253"/>
    <w:multiLevelType w:val="hybridMultilevel"/>
    <w:tmpl w:val="AB36DA22"/>
    <w:lvl w:ilvl="0" w:tplc="0C3EEF50">
      <w:start w:val="1"/>
      <w:numFmt w:val="decimal"/>
      <w:lvlText w:val="%1)"/>
      <w:lvlJc w:val="left"/>
      <w:pPr>
        <w:ind w:left="1069" w:hanging="360"/>
      </w:pPr>
      <w:rPr>
        <w:rFonts w:hint="default"/>
      </w:rPr>
    </w:lvl>
    <w:lvl w:ilvl="1" w:tplc="760E54B2">
      <w:start w:val="1"/>
      <w:numFmt w:val="lowerLetter"/>
      <w:lvlText w:val="%2."/>
      <w:lvlJc w:val="left"/>
      <w:pPr>
        <w:ind w:left="1789" w:hanging="360"/>
      </w:pPr>
    </w:lvl>
    <w:lvl w:ilvl="2" w:tplc="983A506A">
      <w:start w:val="1"/>
      <w:numFmt w:val="lowerRoman"/>
      <w:lvlText w:val="%3."/>
      <w:lvlJc w:val="right"/>
      <w:pPr>
        <w:ind w:left="2509" w:hanging="180"/>
      </w:pPr>
    </w:lvl>
    <w:lvl w:ilvl="3" w:tplc="43C06A28">
      <w:start w:val="1"/>
      <w:numFmt w:val="decimal"/>
      <w:lvlText w:val="%4."/>
      <w:lvlJc w:val="left"/>
      <w:pPr>
        <w:ind w:left="3229" w:hanging="360"/>
      </w:pPr>
    </w:lvl>
    <w:lvl w:ilvl="4" w:tplc="F8488AB6">
      <w:start w:val="1"/>
      <w:numFmt w:val="lowerLetter"/>
      <w:lvlText w:val="%5."/>
      <w:lvlJc w:val="left"/>
      <w:pPr>
        <w:ind w:left="3949" w:hanging="360"/>
      </w:pPr>
    </w:lvl>
    <w:lvl w:ilvl="5" w:tplc="F47A9C7E">
      <w:start w:val="1"/>
      <w:numFmt w:val="lowerRoman"/>
      <w:lvlText w:val="%6."/>
      <w:lvlJc w:val="right"/>
      <w:pPr>
        <w:ind w:left="4669" w:hanging="180"/>
      </w:pPr>
    </w:lvl>
    <w:lvl w:ilvl="6" w:tplc="2F7862AA">
      <w:start w:val="1"/>
      <w:numFmt w:val="decimal"/>
      <w:lvlText w:val="%7."/>
      <w:lvlJc w:val="left"/>
      <w:pPr>
        <w:ind w:left="5389" w:hanging="360"/>
      </w:pPr>
    </w:lvl>
    <w:lvl w:ilvl="7" w:tplc="729A1FB2">
      <w:start w:val="1"/>
      <w:numFmt w:val="lowerLetter"/>
      <w:lvlText w:val="%8."/>
      <w:lvlJc w:val="left"/>
      <w:pPr>
        <w:ind w:left="6109" w:hanging="360"/>
      </w:pPr>
    </w:lvl>
    <w:lvl w:ilvl="8" w:tplc="68F04108">
      <w:start w:val="1"/>
      <w:numFmt w:val="lowerRoman"/>
      <w:lvlText w:val="%9."/>
      <w:lvlJc w:val="right"/>
      <w:pPr>
        <w:ind w:left="6829" w:hanging="180"/>
      </w:pPr>
    </w:lvl>
  </w:abstractNum>
  <w:abstractNum w:abstractNumId="3" w15:restartNumberingAfterBreak="0">
    <w:nsid w:val="19F87136"/>
    <w:multiLevelType w:val="hybridMultilevel"/>
    <w:tmpl w:val="F948D48E"/>
    <w:lvl w:ilvl="0" w:tplc="C7604BE4">
      <w:start w:val="1"/>
      <w:numFmt w:val="decimal"/>
      <w:lvlText w:val="%1)"/>
      <w:lvlJc w:val="left"/>
      <w:pPr>
        <w:ind w:left="1069" w:hanging="360"/>
      </w:pPr>
      <w:rPr>
        <w:rFonts w:hint="default"/>
      </w:rPr>
    </w:lvl>
    <w:lvl w:ilvl="1" w:tplc="E4BCBAD4">
      <w:start w:val="1"/>
      <w:numFmt w:val="lowerLetter"/>
      <w:lvlText w:val="%2."/>
      <w:lvlJc w:val="left"/>
      <w:pPr>
        <w:ind w:left="1789" w:hanging="360"/>
      </w:pPr>
    </w:lvl>
    <w:lvl w:ilvl="2" w:tplc="DD20B1A0">
      <w:start w:val="1"/>
      <w:numFmt w:val="lowerRoman"/>
      <w:lvlText w:val="%3."/>
      <w:lvlJc w:val="right"/>
      <w:pPr>
        <w:ind w:left="2509" w:hanging="180"/>
      </w:pPr>
    </w:lvl>
    <w:lvl w:ilvl="3" w:tplc="E716F514">
      <w:start w:val="1"/>
      <w:numFmt w:val="decimal"/>
      <w:lvlText w:val="%4."/>
      <w:lvlJc w:val="left"/>
      <w:pPr>
        <w:ind w:left="3229" w:hanging="360"/>
      </w:pPr>
    </w:lvl>
    <w:lvl w:ilvl="4" w:tplc="C1C64638">
      <w:start w:val="1"/>
      <w:numFmt w:val="lowerLetter"/>
      <w:lvlText w:val="%5."/>
      <w:lvlJc w:val="left"/>
      <w:pPr>
        <w:ind w:left="3949" w:hanging="360"/>
      </w:pPr>
    </w:lvl>
    <w:lvl w:ilvl="5" w:tplc="2366485A">
      <w:start w:val="1"/>
      <w:numFmt w:val="lowerRoman"/>
      <w:lvlText w:val="%6."/>
      <w:lvlJc w:val="right"/>
      <w:pPr>
        <w:ind w:left="4669" w:hanging="180"/>
      </w:pPr>
    </w:lvl>
    <w:lvl w:ilvl="6" w:tplc="0C406EF2">
      <w:start w:val="1"/>
      <w:numFmt w:val="decimal"/>
      <w:lvlText w:val="%7."/>
      <w:lvlJc w:val="left"/>
      <w:pPr>
        <w:ind w:left="5389" w:hanging="360"/>
      </w:pPr>
    </w:lvl>
    <w:lvl w:ilvl="7" w:tplc="D94241DC">
      <w:start w:val="1"/>
      <w:numFmt w:val="lowerLetter"/>
      <w:lvlText w:val="%8."/>
      <w:lvlJc w:val="left"/>
      <w:pPr>
        <w:ind w:left="6109" w:hanging="360"/>
      </w:pPr>
    </w:lvl>
    <w:lvl w:ilvl="8" w:tplc="F0D020DC">
      <w:start w:val="1"/>
      <w:numFmt w:val="lowerRoman"/>
      <w:lvlText w:val="%9."/>
      <w:lvlJc w:val="right"/>
      <w:pPr>
        <w:ind w:left="6829" w:hanging="180"/>
      </w:pPr>
    </w:lvl>
  </w:abstractNum>
  <w:abstractNum w:abstractNumId="4" w15:restartNumberingAfterBreak="0">
    <w:nsid w:val="449A7F9C"/>
    <w:multiLevelType w:val="hybridMultilevel"/>
    <w:tmpl w:val="C76AC114"/>
    <w:lvl w:ilvl="0" w:tplc="AD22752A">
      <w:start w:val="1"/>
      <w:numFmt w:val="decimal"/>
      <w:lvlText w:val="%1)"/>
      <w:lvlJc w:val="left"/>
      <w:pPr>
        <w:ind w:left="76" w:hanging="360"/>
      </w:pPr>
      <w:rPr>
        <w:rFonts w:eastAsia="Times New Roman" w:hint="default"/>
      </w:rPr>
    </w:lvl>
    <w:lvl w:ilvl="1" w:tplc="58BE02BC">
      <w:start w:val="1"/>
      <w:numFmt w:val="lowerLetter"/>
      <w:lvlText w:val="%2."/>
      <w:lvlJc w:val="left"/>
      <w:pPr>
        <w:ind w:left="796" w:hanging="360"/>
      </w:pPr>
    </w:lvl>
    <w:lvl w:ilvl="2" w:tplc="5D5C0C10">
      <w:start w:val="1"/>
      <w:numFmt w:val="lowerRoman"/>
      <w:lvlText w:val="%3."/>
      <w:lvlJc w:val="right"/>
      <w:pPr>
        <w:ind w:left="1516" w:hanging="180"/>
      </w:pPr>
    </w:lvl>
    <w:lvl w:ilvl="3" w:tplc="36A0F5EC">
      <w:start w:val="1"/>
      <w:numFmt w:val="decimal"/>
      <w:lvlText w:val="%4."/>
      <w:lvlJc w:val="left"/>
      <w:pPr>
        <w:ind w:left="2236" w:hanging="360"/>
      </w:pPr>
    </w:lvl>
    <w:lvl w:ilvl="4" w:tplc="0F0A46F8">
      <w:start w:val="1"/>
      <w:numFmt w:val="lowerLetter"/>
      <w:lvlText w:val="%5."/>
      <w:lvlJc w:val="left"/>
      <w:pPr>
        <w:ind w:left="2956" w:hanging="360"/>
      </w:pPr>
    </w:lvl>
    <w:lvl w:ilvl="5" w:tplc="FC563CB2">
      <w:start w:val="1"/>
      <w:numFmt w:val="lowerRoman"/>
      <w:lvlText w:val="%6."/>
      <w:lvlJc w:val="right"/>
      <w:pPr>
        <w:ind w:left="3676" w:hanging="180"/>
      </w:pPr>
    </w:lvl>
    <w:lvl w:ilvl="6" w:tplc="03844E8A">
      <w:start w:val="1"/>
      <w:numFmt w:val="decimal"/>
      <w:lvlText w:val="%7."/>
      <w:lvlJc w:val="left"/>
      <w:pPr>
        <w:ind w:left="4396" w:hanging="360"/>
      </w:pPr>
    </w:lvl>
    <w:lvl w:ilvl="7" w:tplc="84D683A8">
      <w:start w:val="1"/>
      <w:numFmt w:val="lowerLetter"/>
      <w:lvlText w:val="%8."/>
      <w:lvlJc w:val="left"/>
      <w:pPr>
        <w:ind w:left="5116" w:hanging="360"/>
      </w:pPr>
    </w:lvl>
    <w:lvl w:ilvl="8" w:tplc="24F06B8E">
      <w:start w:val="1"/>
      <w:numFmt w:val="lowerRoman"/>
      <w:lvlText w:val="%9."/>
      <w:lvlJc w:val="right"/>
      <w:pPr>
        <w:ind w:left="5836" w:hanging="180"/>
      </w:pPr>
    </w:lvl>
  </w:abstractNum>
  <w:abstractNum w:abstractNumId="5" w15:restartNumberingAfterBreak="0">
    <w:nsid w:val="4D5C1A2E"/>
    <w:multiLevelType w:val="hybridMultilevel"/>
    <w:tmpl w:val="383246F2"/>
    <w:lvl w:ilvl="0" w:tplc="0160235A">
      <w:start w:val="1"/>
      <w:numFmt w:val="decimal"/>
      <w:lvlText w:val="%1)"/>
      <w:lvlJc w:val="left"/>
      <w:pPr>
        <w:ind w:left="1069" w:hanging="360"/>
      </w:pPr>
      <w:rPr>
        <w:rFonts w:hint="default"/>
      </w:rPr>
    </w:lvl>
    <w:lvl w:ilvl="1" w:tplc="C0F638D4">
      <w:start w:val="1"/>
      <w:numFmt w:val="lowerLetter"/>
      <w:lvlText w:val="%2."/>
      <w:lvlJc w:val="left"/>
      <w:pPr>
        <w:ind w:left="1789" w:hanging="360"/>
      </w:pPr>
    </w:lvl>
    <w:lvl w:ilvl="2" w:tplc="6BE25752">
      <w:start w:val="1"/>
      <w:numFmt w:val="lowerRoman"/>
      <w:lvlText w:val="%3."/>
      <w:lvlJc w:val="right"/>
      <w:pPr>
        <w:ind w:left="2509" w:hanging="180"/>
      </w:pPr>
    </w:lvl>
    <w:lvl w:ilvl="3" w:tplc="6DC6E400">
      <w:start w:val="1"/>
      <w:numFmt w:val="decimal"/>
      <w:lvlText w:val="%4."/>
      <w:lvlJc w:val="left"/>
      <w:pPr>
        <w:ind w:left="3229" w:hanging="360"/>
      </w:pPr>
    </w:lvl>
    <w:lvl w:ilvl="4" w:tplc="5A0C1B5C">
      <w:start w:val="1"/>
      <w:numFmt w:val="lowerLetter"/>
      <w:lvlText w:val="%5."/>
      <w:lvlJc w:val="left"/>
      <w:pPr>
        <w:ind w:left="3949" w:hanging="360"/>
      </w:pPr>
    </w:lvl>
    <w:lvl w:ilvl="5" w:tplc="0CF0B930">
      <w:start w:val="1"/>
      <w:numFmt w:val="lowerRoman"/>
      <w:lvlText w:val="%6."/>
      <w:lvlJc w:val="right"/>
      <w:pPr>
        <w:ind w:left="4669" w:hanging="180"/>
      </w:pPr>
    </w:lvl>
    <w:lvl w:ilvl="6" w:tplc="1DB4FBFE">
      <w:start w:val="1"/>
      <w:numFmt w:val="decimal"/>
      <w:lvlText w:val="%7."/>
      <w:lvlJc w:val="left"/>
      <w:pPr>
        <w:ind w:left="5389" w:hanging="360"/>
      </w:pPr>
    </w:lvl>
    <w:lvl w:ilvl="7" w:tplc="C8E6ACAC">
      <w:start w:val="1"/>
      <w:numFmt w:val="lowerLetter"/>
      <w:lvlText w:val="%8."/>
      <w:lvlJc w:val="left"/>
      <w:pPr>
        <w:ind w:left="6109" w:hanging="360"/>
      </w:pPr>
    </w:lvl>
    <w:lvl w:ilvl="8" w:tplc="F8509FD4">
      <w:start w:val="1"/>
      <w:numFmt w:val="lowerRoman"/>
      <w:lvlText w:val="%9."/>
      <w:lvlJc w:val="right"/>
      <w:pPr>
        <w:ind w:left="6829" w:hanging="180"/>
      </w:pPr>
    </w:lvl>
  </w:abstractNum>
  <w:abstractNum w:abstractNumId="6" w15:restartNumberingAfterBreak="0">
    <w:nsid w:val="74A833BC"/>
    <w:multiLevelType w:val="hybridMultilevel"/>
    <w:tmpl w:val="CC5A23DE"/>
    <w:lvl w:ilvl="0" w:tplc="8842C954">
      <w:start w:val="1"/>
      <w:numFmt w:val="decimal"/>
      <w:lvlText w:val="%1)"/>
      <w:lvlJc w:val="left"/>
      <w:pPr>
        <w:ind w:left="1080" w:hanging="360"/>
      </w:pPr>
      <w:rPr>
        <w:rFonts w:hint="default"/>
      </w:rPr>
    </w:lvl>
    <w:lvl w:ilvl="1" w:tplc="100E4600">
      <w:start w:val="1"/>
      <w:numFmt w:val="lowerLetter"/>
      <w:lvlText w:val="%2."/>
      <w:lvlJc w:val="left"/>
      <w:pPr>
        <w:ind w:left="1800" w:hanging="360"/>
      </w:pPr>
    </w:lvl>
    <w:lvl w:ilvl="2" w:tplc="F7587706">
      <w:start w:val="1"/>
      <w:numFmt w:val="lowerRoman"/>
      <w:lvlText w:val="%3."/>
      <w:lvlJc w:val="right"/>
      <w:pPr>
        <w:ind w:left="2520" w:hanging="180"/>
      </w:pPr>
    </w:lvl>
    <w:lvl w:ilvl="3" w:tplc="C672B33A">
      <w:start w:val="1"/>
      <w:numFmt w:val="decimal"/>
      <w:lvlText w:val="%4."/>
      <w:lvlJc w:val="left"/>
      <w:pPr>
        <w:ind w:left="3240" w:hanging="360"/>
      </w:pPr>
    </w:lvl>
    <w:lvl w:ilvl="4" w:tplc="6FA0D35C">
      <w:start w:val="1"/>
      <w:numFmt w:val="lowerLetter"/>
      <w:lvlText w:val="%5."/>
      <w:lvlJc w:val="left"/>
      <w:pPr>
        <w:ind w:left="3960" w:hanging="360"/>
      </w:pPr>
    </w:lvl>
    <w:lvl w:ilvl="5" w:tplc="31FA9238">
      <w:start w:val="1"/>
      <w:numFmt w:val="lowerRoman"/>
      <w:lvlText w:val="%6."/>
      <w:lvlJc w:val="right"/>
      <w:pPr>
        <w:ind w:left="4680" w:hanging="180"/>
      </w:pPr>
    </w:lvl>
    <w:lvl w:ilvl="6" w:tplc="1B5845C6">
      <w:start w:val="1"/>
      <w:numFmt w:val="decimal"/>
      <w:lvlText w:val="%7."/>
      <w:lvlJc w:val="left"/>
      <w:pPr>
        <w:ind w:left="5400" w:hanging="360"/>
      </w:pPr>
    </w:lvl>
    <w:lvl w:ilvl="7" w:tplc="1E54CC60">
      <w:start w:val="1"/>
      <w:numFmt w:val="lowerLetter"/>
      <w:lvlText w:val="%8."/>
      <w:lvlJc w:val="left"/>
      <w:pPr>
        <w:ind w:left="6120" w:hanging="360"/>
      </w:pPr>
    </w:lvl>
    <w:lvl w:ilvl="8" w:tplc="2D36EDCA">
      <w:start w:val="1"/>
      <w:numFmt w:val="lowerRoman"/>
      <w:lvlText w:val="%9."/>
      <w:lvlJc w:val="right"/>
      <w:pPr>
        <w:ind w:left="6840" w:hanging="180"/>
      </w:pPr>
    </w:lvl>
  </w:abstractNum>
  <w:num w:numId="1">
    <w:abstractNumId w:val="2"/>
  </w:num>
  <w:num w:numId="2">
    <w:abstractNumId w:val="6"/>
  </w:num>
  <w:num w:numId="3">
    <w:abstractNumId w:val="4"/>
  </w:num>
  <w:num w:numId="4">
    <w:abstractNumId w:val="3"/>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998"/>
    <w:rsid w:val="000321AC"/>
    <w:rsid w:val="008F3998"/>
    <w:rsid w:val="00AC3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CD5E9"/>
  <w15:docId w15:val="{1C525099-55AC-4A1F-82F6-12BA26373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200" w:line="276" w:lineRule="auto"/>
    </w:pPr>
    <w:rPr>
      <w:rFonts w:cs="Calibri"/>
    </w:rPr>
  </w:style>
  <w:style w:type="paragraph" w:styleId="1">
    <w:name w:val="heading 1"/>
    <w:basedOn w:val="a"/>
    <w:next w:val="a"/>
    <w:link w:val="10"/>
    <w:uiPriority w:val="99"/>
    <w:qFormat/>
    <w:pPr>
      <w:keepNext/>
      <w:spacing w:before="240" w:after="60" w:line="240" w:lineRule="auto"/>
      <w:outlineLvl w:val="0"/>
    </w:pPr>
    <w:rPr>
      <w:rFonts w:ascii="Arial" w:hAnsi="Arial" w:cs="Arial"/>
      <w:b/>
      <w:bCs/>
      <w:sz w:val="28"/>
      <w:szCs w:val="28"/>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11"/>
    <w:link w:val="30"/>
    <w:uiPriority w:val="99"/>
    <w:qFormat/>
    <w:pPr>
      <w:keepNext/>
      <w:spacing w:before="240" w:after="60" w:line="240" w:lineRule="auto"/>
      <w:outlineLvl w:val="2"/>
    </w:pPr>
    <w:rPr>
      <w:rFonts w:ascii="Arial" w:hAnsi="Arial" w:cs="Arial"/>
      <w:b/>
      <w:bCs/>
      <w:sz w:val="26"/>
      <w:szCs w:val="26"/>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styleId="ab">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basedOn w:val="a"/>
    <w:link w:val="ad"/>
    <w:uiPriority w:val="99"/>
    <w:semiHidden/>
    <w:unhideWhenUsed/>
    <w:pPr>
      <w:spacing w:after="40" w:line="240" w:lineRule="auto"/>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pPr>
      <w:spacing w:after="0" w:line="240" w:lineRule="auto"/>
    </w:pPr>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pPr>
      <w:spacing w:after="0"/>
    </w:pPr>
  </w:style>
  <w:style w:type="character" w:customStyle="1" w:styleId="10">
    <w:name w:val="Заголовок 1 Знак"/>
    <w:basedOn w:val="a0"/>
    <w:link w:val="1"/>
    <w:uiPriority w:val="99"/>
    <w:rPr>
      <w:rFonts w:ascii="Arial" w:hAnsi="Arial" w:cs="Arial"/>
      <w:b/>
      <w:bCs/>
      <w:sz w:val="20"/>
      <w:szCs w:val="20"/>
    </w:rPr>
  </w:style>
  <w:style w:type="character" w:customStyle="1" w:styleId="30">
    <w:name w:val="Заголовок 3 Знак"/>
    <w:basedOn w:val="a0"/>
    <w:link w:val="3"/>
    <w:uiPriority w:val="99"/>
    <w:semiHidden/>
    <w:rPr>
      <w:rFonts w:ascii="Arial" w:hAnsi="Arial" w:cs="Arial"/>
      <w:b/>
      <w:bCs/>
      <w:sz w:val="26"/>
      <w:szCs w:val="26"/>
    </w:rPr>
  </w:style>
  <w:style w:type="paragraph" w:customStyle="1" w:styleId="11">
    <w:name w:val="Обычный1"/>
    <w:pPr>
      <w:spacing w:before="60"/>
      <w:ind w:firstLine="720"/>
      <w:jc w:val="both"/>
    </w:pPr>
    <w:rPr>
      <w:rFonts w:ascii="Arial" w:hAnsi="Arial" w:cs="Arial"/>
      <w:sz w:val="24"/>
      <w:szCs w:val="24"/>
    </w:rPr>
  </w:style>
  <w:style w:type="paragraph" w:styleId="af4">
    <w:name w:val="Body Text"/>
    <w:basedOn w:val="a"/>
    <w:link w:val="af5"/>
    <w:uiPriority w:val="99"/>
    <w:semiHidden/>
    <w:pPr>
      <w:spacing w:after="0" w:line="240" w:lineRule="auto"/>
      <w:jc w:val="center"/>
    </w:pPr>
    <w:rPr>
      <w:b/>
      <w:bCs/>
      <w:sz w:val="28"/>
      <w:szCs w:val="28"/>
    </w:rPr>
  </w:style>
  <w:style w:type="character" w:customStyle="1" w:styleId="af5">
    <w:name w:val="Основной текст Знак"/>
    <w:basedOn w:val="a0"/>
    <w:link w:val="af4"/>
    <w:uiPriority w:val="99"/>
    <w:semiHidden/>
    <w:rPr>
      <w:rFonts w:ascii="Times New Roman" w:hAnsi="Times New Roman" w:cs="Times New Roman"/>
      <w:b/>
      <w:bCs/>
      <w:sz w:val="24"/>
      <w:szCs w:val="24"/>
    </w:rPr>
  </w:style>
  <w:style w:type="paragraph" w:styleId="25">
    <w:name w:val="Body Text Indent 2"/>
    <w:basedOn w:val="a"/>
    <w:link w:val="26"/>
    <w:uiPriority w:val="99"/>
    <w:pPr>
      <w:spacing w:after="0" w:line="240" w:lineRule="auto"/>
      <w:ind w:firstLine="720"/>
      <w:jc w:val="both"/>
    </w:pPr>
    <w:rPr>
      <w:sz w:val="24"/>
      <w:szCs w:val="24"/>
    </w:rPr>
  </w:style>
  <w:style w:type="character" w:customStyle="1" w:styleId="26">
    <w:name w:val="Основной текст с отступом 2 Знак"/>
    <w:basedOn w:val="a0"/>
    <w:link w:val="25"/>
    <w:uiPriority w:val="99"/>
    <w:rPr>
      <w:rFonts w:ascii="Times New Roman" w:hAnsi="Times New Roman" w:cs="Times New Roman"/>
      <w:sz w:val="24"/>
      <w:szCs w:val="24"/>
    </w:rPr>
  </w:style>
  <w:style w:type="character" w:styleId="af6">
    <w:name w:val="Hyperlink"/>
    <w:basedOn w:val="a0"/>
    <w:uiPriority w:val="99"/>
    <w:rPr>
      <w:color w:val="0000FF"/>
      <w:u w:val="single"/>
    </w:rPr>
  </w:style>
  <w:style w:type="paragraph" w:styleId="af7">
    <w:name w:val="Balloon Text"/>
    <w:basedOn w:val="a"/>
    <w:link w:val="af8"/>
    <w:uiPriority w:val="99"/>
    <w:semiHidden/>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Pr>
      <w:rFonts w:ascii="Tahoma" w:hAnsi="Tahoma" w:cs="Tahoma"/>
      <w:sz w:val="16"/>
      <w:szCs w:val="16"/>
    </w:rPr>
  </w:style>
  <w:style w:type="paragraph" w:styleId="af9">
    <w:name w:val="header"/>
    <w:basedOn w:val="a"/>
    <w:link w:val="afa"/>
    <w:uiPriority w:val="99"/>
    <w:pPr>
      <w:tabs>
        <w:tab w:val="center" w:pos="4677"/>
        <w:tab w:val="right" w:pos="9355"/>
      </w:tabs>
      <w:spacing w:after="0" w:line="240" w:lineRule="auto"/>
    </w:pPr>
  </w:style>
  <w:style w:type="character" w:customStyle="1" w:styleId="afa">
    <w:name w:val="Верхний колонтитул Знак"/>
    <w:basedOn w:val="a0"/>
    <w:link w:val="af9"/>
    <w:uiPriority w:val="99"/>
  </w:style>
  <w:style w:type="paragraph" w:styleId="afb">
    <w:name w:val="footer"/>
    <w:basedOn w:val="a"/>
    <w:link w:val="afc"/>
    <w:uiPriority w:val="99"/>
    <w:pPr>
      <w:tabs>
        <w:tab w:val="center" w:pos="4677"/>
        <w:tab w:val="right" w:pos="9355"/>
      </w:tabs>
      <w:spacing w:after="0" w:line="240" w:lineRule="auto"/>
    </w:pPr>
  </w:style>
  <w:style w:type="character" w:customStyle="1" w:styleId="afc">
    <w:name w:val="Нижний колонтитул Знак"/>
    <w:basedOn w:val="a0"/>
    <w:link w:val="afb"/>
    <w:uiPriority w:val="99"/>
  </w:style>
  <w:style w:type="paragraph" w:styleId="afd">
    <w:name w:val="List Paragraph"/>
    <w:basedOn w:val="a"/>
    <w:uiPriority w:val="34"/>
    <w:qFormat/>
    <w:pPr>
      <w:ind w:left="720"/>
    </w:pPr>
    <w:rPr>
      <w:lang w:eastAsia="en-US"/>
    </w:rPr>
  </w:style>
  <w:style w:type="paragraph" w:customStyle="1" w:styleId="ConsPlusNormal">
    <w:name w:val="ConsPlusNormal"/>
    <w:link w:val="ConsPlusNormal0"/>
    <w:rPr>
      <w:rFonts w:ascii="Arial" w:hAnsi="Arial" w:cs="Arial"/>
      <w:sz w:val="20"/>
      <w:szCs w:val="20"/>
    </w:rPr>
  </w:style>
  <w:style w:type="paragraph" w:customStyle="1" w:styleId="ConsPlusTitle">
    <w:name w:val="ConsPlusTitle"/>
    <w:rPr>
      <w:rFonts w:ascii="Times New Roman" w:hAnsi="Times New Roman"/>
      <w:b/>
      <w:bCs/>
      <w:sz w:val="28"/>
      <w:szCs w:val="28"/>
    </w:rPr>
  </w:style>
  <w:style w:type="character" w:styleId="afe">
    <w:name w:val="annotation reference"/>
    <w:basedOn w:val="a0"/>
    <w:uiPriority w:val="99"/>
    <w:semiHidden/>
    <w:unhideWhenUsed/>
    <w:rPr>
      <w:sz w:val="16"/>
      <w:szCs w:val="16"/>
    </w:rPr>
  </w:style>
  <w:style w:type="paragraph" w:styleId="aff">
    <w:name w:val="annotation text"/>
    <w:basedOn w:val="a"/>
    <w:link w:val="aff0"/>
    <w:uiPriority w:val="99"/>
    <w:semiHidden/>
    <w:unhideWhenUsed/>
    <w:pPr>
      <w:spacing w:line="240" w:lineRule="auto"/>
    </w:pPr>
    <w:rPr>
      <w:sz w:val="20"/>
      <w:szCs w:val="20"/>
    </w:rPr>
  </w:style>
  <w:style w:type="character" w:customStyle="1" w:styleId="aff0">
    <w:name w:val="Текст примечания Знак"/>
    <w:basedOn w:val="a0"/>
    <w:link w:val="aff"/>
    <w:uiPriority w:val="99"/>
    <w:semiHidden/>
    <w:rPr>
      <w:rFonts w:cs="Calibri"/>
      <w:sz w:val="20"/>
      <w:szCs w:val="20"/>
    </w:rPr>
  </w:style>
  <w:style w:type="paragraph" w:styleId="aff1">
    <w:name w:val="annotation subject"/>
    <w:basedOn w:val="aff"/>
    <w:next w:val="aff"/>
    <w:link w:val="aff2"/>
    <w:uiPriority w:val="99"/>
    <w:semiHidden/>
    <w:unhideWhenUsed/>
    <w:rPr>
      <w:b/>
      <w:bCs/>
    </w:rPr>
  </w:style>
  <w:style w:type="character" w:customStyle="1" w:styleId="aff2">
    <w:name w:val="Тема примечания Знак"/>
    <w:basedOn w:val="aff0"/>
    <w:link w:val="aff1"/>
    <w:uiPriority w:val="99"/>
    <w:semiHidden/>
    <w:rPr>
      <w:rFonts w:cs="Calibri"/>
      <w:b/>
      <w:bCs/>
      <w:sz w:val="20"/>
      <w:szCs w:val="20"/>
    </w:rPr>
  </w:style>
  <w:style w:type="paragraph" w:customStyle="1" w:styleId="ConsPlusNonformat">
    <w:name w:val="ConsPlusNonformat"/>
    <w:pPr>
      <w:widowControl w:val="0"/>
    </w:pPr>
    <w:rPr>
      <w:rFonts w:ascii="Courier New" w:hAnsi="Courier New" w:cs="Courier New"/>
      <w:sz w:val="20"/>
      <w:szCs w:val="20"/>
    </w:rPr>
  </w:style>
  <w:style w:type="paragraph" w:customStyle="1" w:styleId="ConsPlusCell">
    <w:name w:val="ConsPlusCell"/>
    <w:pPr>
      <w:widowControl w:val="0"/>
    </w:pPr>
    <w:rPr>
      <w:rFonts w:ascii="Courier New" w:hAnsi="Courier New" w:cs="Courier New"/>
      <w:sz w:val="20"/>
      <w:szCs w:val="20"/>
    </w:rPr>
  </w:style>
  <w:style w:type="paragraph" w:customStyle="1" w:styleId="ConsPlusDocList">
    <w:name w:val="ConsPlusDocList"/>
    <w:pPr>
      <w:widowControl w:val="0"/>
    </w:pPr>
    <w:rPr>
      <w:rFonts w:ascii="Courier New" w:hAnsi="Courier New" w:cs="Courier New"/>
      <w:sz w:val="20"/>
      <w:szCs w:val="20"/>
    </w:rPr>
  </w:style>
  <w:style w:type="paragraph" w:customStyle="1" w:styleId="ConsPlusTitlePage">
    <w:name w:val="ConsPlusTitlePage"/>
    <w:pPr>
      <w:widowControl w:val="0"/>
    </w:pPr>
    <w:rPr>
      <w:rFonts w:ascii="Tahoma" w:hAnsi="Tahoma" w:cs="Tahoma"/>
      <w:sz w:val="20"/>
      <w:szCs w:val="20"/>
    </w:rPr>
  </w:style>
  <w:style w:type="paragraph" w:customStyle="1" w:styleId="ConsPlusJurTerm">
    <w:name w:val="ConsPlusJurTerm"/>
    <w:pPr>
      <w:widowControl w:val="0"/>
    </w:pPr>
    <w:rPr>
      <w:rFonts w:ascii="Tahoma" w:hAnsi="Tahoma" w:cs="Tahoma"/>
      <w:sz w:val="26"/>
      <w:szCs w:val="20"/>
    </w:rPr>
  </w:style>
  <w:style w:type="character" w:customStyle="1" w:styleId="ConsPlusNormal0">
    <w:name w:val="ConsPlusNormal Знак"/>
    <w:link w:val="ConsPlusNormal"/>
    <w:rPr>
      <w:rFonts w:ascii="Arial" w:hAnsi="Arial" w:cs="Arial"/>
      <w:sz w:val="20"/>
      <w:szCs w:val="20"/>
    </w:rPr>
  </w:style>
  <w:style w:type="paragraph" w:styleId="aff3">
    <w:name w:val="Revision"/>
    <w:hidden/>
    <w:uiPriority w:val="99"/>
    <w:semiHidden/>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49&amp;n=163877&amp;dst=11233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DA805-D7EB-4D39-9C0D-8B7187845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2501</Words>
  <Characters>14262</Characters>
  <Application>Microsoft Office Word</Application>
  <DocSecurity>0</DocSecurity>
  <Lines>118</Lines>
  <Paragraphs>33</Paragraphs>
  <ScaleCrop>false</ScaleCrop>
  <Company>504.ru</Company>
  <LinksUpToDate>false</LinksUpToDate>
  <CharactersWithSpaces>16730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  215-5</dc:title>
  <dc:creator>1</dc:creator>
  <cp:lastModifiedBy>Лебедева Алёна Евгеньевна</cp:lastModifiedBy>
  <cp:revision>109</cp:revision>
  <dcterms:created xsi:type="dcterms:W3CDTF">2022-09-06T00:37:00Z</dcterms:created>
  <dcterms:modified xsi:type="dcterms:W3CDTF">2024-06-13T04:44:00Z</dcterms:modified>
</cp:coreProperties>
</file>